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  <w:bCs w:val="1"/>
          <w:sz w:val="34"/>
          <w:szCs w:val="34"/>
        </w:rPr>
      </w:pPr>
      <w:bookmarkStart w:colFirst="0" w:colLast="0" w:name="_ocan7kpxtkw1" w:id="0"/>
      <w:bookmarkEnd w:id="0"/>
      <w:r w:rsidDel="00000000" w:rsidR="00000000" w:rsidRPr="00000000">
        <w:rPr>
          <w:rFonts w:ascii="Roboto" w:cs="Roboto" w:eastAsia="Roboto" w:hAnsi="Roboto"/>
          <w:b w:val="1"/>
          <w:bCs w:val="1"/>
          <w:sz w:val="34"/>
          <w:szCs w:val="34"/>
          <w:rtl w:val="0"/>
        </w:rPr>
        <w:t xml:space="preserve">Protocolo de Seguridad de Equipos Celulares – Modo Kiosko</w:t>
      </w:r>
    </w:p>
    <w:p w:rsidR="00000000" w:rsidDel="00000000" w:rsidP="00000000" w:rsidRDefault="00000000" w:rsidRPr="00000000" w14:paraId="00000002">
      <w:pPr>
        <w:spacing w:after="120" w:before="12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Fecha de emisión: [Ingresar fecha]</w:t>
        <w:br w:type="textWrapping"/>
        <w:t xml:space="preserve">Departamento responsable: TI / Seguridad Informática</w:t>
        <w:br w:type="textWrapping"/>
        <w:t xml:space="preserve">Responsable del informe: [Nombre y puesto]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  <w:bCs w:val="1"/>
          <w:sz w:val="34"/>
          <w:szCs w:val="34"/>
        </w:rPr>
      </w:pPr>
      <w:bookmarkStart w:colFirst="0" w:colLast="0" w:name="_8u3uuvxb62li" w:id="1"/>
      <w:bookmarkEnd w:id="1"/>
      <w:r w:rsidDel="00000000" w:rsidR="00000000" w:rsidRPr="00000000">
        <w:rPr>
          <w:rFonts w:ascii="Roboto" w:cs="Roboto" w:eastAsia="Roboto" w:hAnsi="Roboto"/>
          <w:b w:val="1"/>
          <w:bCs w:val="1"/>
          <w:sz w:val="34"/>
          <w:szCs w:val="34"/>
          <w:rtl w:val="0"/>
        </w:rPr>
        <w:t xml:space="preserve">1. Propósito y Alcance</w:t>
      </w:r>
    </w:p>
    <w:p w:rsidR="00000000" w:rsidDel="00000000" w:rsidP="00000000" w:rsidRDefault="00000000" w:rsidRPr="00000000" w14:paraId="00000004">
      <w:pPr>
        <w:spacing w:after="120" w:before="12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Establecer los controles y medidas de seguridad aplicables a todos los dispositivos móviles administrados por la empresa y asignados a empleados para actividades laborales. Los dispositivos deben contar con modo kiosko, restringiendo el acceso únicamente a aplicaciones previamente autorizadas y bloqueando toda instalación no permitida.​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  <w:bCs w:val="1"/>
          <w:sz w:val="34"/>
          <w:szCs w:val="34"/>
        </w:rPr>
      </w:pPr>
      <w:bookmarkStart w:colFirst="0" w:colLast="0" w:name="_ltluofqbw3k4" w:id="2"/>
      <w:bookmarkEnd w:id="2"/>
      <w:r w:rsidDel="00000000" w:rsidR="00000000" w:rsidRPr="00000000">
        <w:rPr>
          <w:rFonts w:ascii="Roboto" w:cs="Roboto" w:eastAsia="Roboto" w:hAnsi="Roboto"/>
          <w:b w:val="1"/>
          <w:bCs w:val="1"/>
          <w:sz w:val="34"/>
          <w:szCs w:val="34"/>
          <w:rtl w:val="0"/>
        </w:rPr>
        <w:t xml:space="preserve">2. Medidas de Implementación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Todos los equipos serán inscritos en plataforma MDM (Mobile Device Management) corporativa, habilitando controles y supervisión centralizada.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La app de kiosko será instalada en cada equipo, permitiendo únicamente las aplicaciones requeridas para trabajo; la salida del modo kiosko estará protegida por contraseña de administrador.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Las actualizaciones de sistemas operativos y aplicaciones serán gestionadas por el área de TI para mantener el entorno seguro.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Todas las conexiones de red deberán utilizar VPN institucional si el equipo se conecta fuera de las oficinas.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El acceso al dispositivo requerirá autenticación biométrica y/o contraseña robusta.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La información almacenada en los dispositivos debe estar cifrada.​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Se prohíbe expresamente modificar el equipo (root/jailbreak) y la instalación de aplicaciones no autorizadas.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En caso de incidente (robo, pérdida, infección de software), se debe notificar inmediatamente al área responsable mediante correo electrónico o sistema de gestión de incidentes.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  <w:bCs w:val="1"/>
          <w:sz w:val="34"/>
          <w:szCs w:val="34"/>
        </w:rPr>
      </w:pPr>
      <w:bookmarkStart w:colFirst="0" w:colLast="0" w:name="_fepzpubpzond" w:id="3"/>
      <w:bookmarkEnd w:id="3"/>
      <w:r w:rsidDel="00000000" w:rsidR="00000000" w:rsidRPr="00000000">
        <w:rPr>
          <w:rFonts w:ascii="Roboto" w:cs="Roboto" w:eastAsia="Roboto" w:hAnsi="Roboto"/>
          <w:b w:val="1"/>
          <w:bCs w:val="1"/>
          <w:sz w:val="34"/>
          <w:szCs w:val="34"/>
          <w:rtl w:val="0"/>
        </w:rPr>
        <w:t xml:space="preserve">3. Supervisión y Auditoría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El área de TI realizará auditorías trimestrales sobre el estado de seguridad y cumplimiento de los dispositivos asignados, verificando la correcta aplicación del modo kiosko y la protección de datos.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Todo incumplimiento será reportado y podrá implicar sanciones conforme al reglamento interno.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Rule="auto"/>
        <w:rPr>
          <w:rFonts w:ascii="Roboto" w:cs="Roboto" w:eastAsia="Roboto" w:hAnsi="Roboto"/>
          <w:b w:val="1"/>
          <w:bCs w:val="1"/>
          <w:sz w:val="34"/>
          <w:szCs w:val="34"/>
        </w:rPr>
      </w:pPr>
      <w:bookmarkStart w:colFirst="0" w:colLast="0" w:name="_n908rsjlmjyr" w:id="4"/>
      <w:bookmarkEnd w:id="4"/>
      <w:r w:rsidDel="00000000" w:rsidR="00000000" w:rsidRPr="00000000">
        <w:rPr>
          <w:rFonts w:ascii="Roboto" w:cs="Roboto" w:eastAsia="Roboto" w:hAnsi="Roboto"/>
          <w:b w:val="1"/>
          <w:bCs w:val="1"/>
          <w:sz w:val="34"/>
          <w:szCs w:val="34"/>
          <w:rtl w:val="0"/>
        </w:rPr>
        <w:t xml:space="preserve">Carta Responsiva de Equipo Celular</w:t>
      </w:r>
    </w:p>
    <w:p w:rsidR="00000000" w:rsidDel="00000000" w:rsidP="00000000" w:rsidRDefault="00000000" w:rsidRPr="00000000" w14:paraId="00000013">
      <w:pPr>
        <w:spacing w:after="120" w:before="12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Nombre del empleado: ___________________________</w:t>
        <w:br w:type="textWrapping"/>
        <w:t xml:space="preserve">Departamento: _________________________________</w:t>
        <w:br w:type="textWrapping"/>
        <w:t xml:space="preserve">Cargo: ________________________________________</w:t>
        <w:br w:type="textWrapping"/>
        <w:t xml:space="preserve">Modelo y número de serie del equipo: _____________</w:t>
        <w:br w:type="textWrapping"/>
        <w:t xml:space="preserve">Fecha de asignación: ____________________________</w:t>
      </w:r>
    </w:p>
    <w:p w:rsidR="00000000" w:rsidDel="00000000" w:rsidP="00000000" w:rsidRDefault="00000000" w:rsidRPr="00000000" w14:paraId="00000014">
      <w:pPr>
        <w:spacing w:after="120" w:befor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El empleado arriba firmado declara que ha recibido el equipo arriba descrito y se compromete a: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Usar el dispositivo exclusivamente para fines laborales, cumpliendo con las políticas de seguridad y uso responsable establecidas en la empresa.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No manipular ni desinstalar la aplicación de kiosko ni permitir el acceso no autorizado a aplicaciones o funciones bloqueadas.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Mantener el equipo bajo su resguardo y reportar inmediatamente cualquier incidente (pérdida, robo, daño) al área correspondiente.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Devolver el equipo y todos sus accesorios en buen estado al finalizar su relación laboral o ante requerimiento de la empresa.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Aceptar que cualquier daño, pérdida, o incumplimiento derivado de negligencia puede generar sanciones y responsabilidades económicas.</w:t>
      </w:r>
    </w:p>
    <w:p w:rsidR="00000000" w:rsidDel="00000000" w:rsidP="00000000" w:rsidRDefault="00000000" w:rsidRPr="00000000" w14:paraId="0000001A">
      <w:pPr>
        <w:spacing w:after="120" w:before="12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Firma del empleado: _________________________</w:t>
        <w:br w:type="textWrapping"/>
        <w:t xml:space="preserve">Firma del responsable de la empresa: __________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