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F25719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F25719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F25719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0FF0243" w14:textId="77777777" w:rsidR="00953E9A" w:rsidRPr="00953E9A" w:rsidRDefault="00953E9A" w:rsidP="00953E9A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953E9A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KARDEX DE AGENTES EN DESARROLLO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30FF0243" w14:textId="77777777" w:rsidR="00953E9A" w:rsidRPr="00953E9A" w:rsidRDefault="00953E9A" w:rsidP="00953E9A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953E9A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KARDEX DE AGENTES EN DESARROLLO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A461974" w14:textId="77777777" w:rsidR="00953E9A" w:rsidRPr="004D65D3" w:rsidRDefault="00953E9A" w:rsidP="00953E9A">
      <w:pPr>
        <w:pStyle w:val="Ttulo1"/>
        <w:rPr>
          <w:color w:val="auto"/>
        </w:rPr>
      </w:pPr>
      <w:r w:rsidRPr="004D65D3">
        <w:rPr>
          <w:color w:val="auto"/>
        </w:rPr>
        <w:lastRenderedPageBreak/>
        <w:t>Proceso CAP-KAR-01: Kárdex de Agentes en Desarrollo</w:t>
      </w:r>
    </w:p>
    <w:p w14:paraId="7E4B5001" w14:textId="77777777" w:rsidR="00953E9A" w:rsidRPr="004D65D3" w:rsidRDefault="00953E9A" w:rsidP="00953E9A">
      <w:pPr>
        <w:pStyle w:val="NormalWeb"/>
      </w:pPr>
      <w:r w:rsidRPr="004D65D3">
        <w:rPr>
          <w:rStyle w:val="Textoennegrita"/>
        </w:rPr>
        <w:t>Área responsable:</w:t>
      </w:r>
      <w:r w:rsidRPr="004D65D3">
        <w:t xml:space="preserve"> Coordinación de Capacitación y Desarrollo</w:t>
      </w:r>
      <w:r w:rsidRPr="004D65D3">
        <w:br/>
      </w:r>
      <w:r w:rsidRPr="004D65D3">
        <w:rPr>
          <w:rStyle w:val="Textoennegrita"/>
        </w:rPr>
        <w:t>Responsable directo:</w:t>
      </w:r>
      <w:r w:rsidRPr="004D65D3">
        <w:t xml:space="preserve"> Capacitador de Desarrollo</w:t>
      </w:r>
      <w:r w:rsidRPr="004D65D3">
        <w:br/>
      </w:r>
      <w:r w:rsidRPr="004D65D3">
        <w:rPr>
          <w:rStyle w:val="Textoennegrita"/>
        </w:rPr>
        <w:t>Corresponsables:</w:t>
      </w:r>
      <w:r w:rsidRPr="004D65D3">
        <w:t xml:space="preserve"> Coordinador de Desarrollo Comercial, Dirección de Agencia</w:t>
      </w:r>
      <w:r w:rsidRPr="004D65D3">
        <w:br/>
      </w:r>
      <w:r w:rsidRPr="004D65D3">
        <w:rPr>
          <w:rStyle w:val="Textoennegrita"/>
        </w:rPr>
        <w:t>Versión:</w:t>
      </w:r>
      <w:r w:rsidRPr="004D65D3">
        <w:t xml:space="preserve"> 1.0</w:t>
      </w:r>
      <w:r w:rsidRPr="004D65D3">
        <w:br/>
      </w:r>
      <w:r w:rsidRPr="004D65D3">
        <w:rPr>
          <w:rStyle w:val="Textoennegrita"/>
        </w:rPr>
        <w:t>Vigencia:</w:t>
      </w:r>
      <w:r w:rsidRPr="004D65D3">
        <w:t xml:space="preserve"> 2025</w:t>
      </w:r>
    </w:p>
    <w:p w14:paraId="52721072" w14:textId="77777777" w:rsidR="00953E9A" w:rsidRPr="004D65D3" w:rsidRDefault="00953E9A" w:rsidP="00953E9A">
      <w:pPr>
        <w:pStyle w:val="Ttulo2"/>
        <w:rPr>
          <w:color w:val="auto"/>
        </w:rPr>
      </w:pPr>
      <w:r w:rsidRPr="004D65D3">
        <w:rPr>
          <w:color w:val="auto"/>
        </w:rPr>
        <w:t>Objetivo</w:t>
      </w:r>
    </w:p>
    <w:p w14:paraId="7CEDB5BC" w14:textId="77777777" w:rsidR="00953E9A" w:rsidRPr="004D65D3" w:rsidRDefault="00953E9A" w:rsidP="00953E9A">
      <w:pPr>
        <w:pStyle w:val="NormalWeb"/>
      </w:pPr>
      <w:r w:rsidRPr="004D65D3">
        <w:t xml:space="preserve">Establecer el procedimiento para la asignación, control y seguimiento del </w:t>
      </w:r>
      <w:r w:rsidRPr="004D65D3">
        <w:rPr>
          <w:rStyle w:val="Textoennegrita"/>
        </w:rPr>
        <w:t>Kárdex de Agentes en Desarrollo</w:t>
      </w:r>
      <w:r w:rsidRPr="004D65D3">
        <w:t>, asegurando que cada prospecto reciba los materiales y módulos de capacitación definidos, cumpla con su revisión y que quede evidencia de avance y cumplimiento.</w:t>
      </w:r>
    </w:p>
    <w:p w14:paraId="0C95666A" w14:textId="3B86E399" w:rsidR="00953E9A" w:rsidRDefault="00953E9A" w:rsidP="00953E9A">
      <w:pPr>
        <w:pStyle w:val="Ttulo2"/>
        <w:rPr>
          <w:color w:val="auto"/>
        </w:rPr>
      </w:pPr>
      <w:r w:rsidRPr="004D65D3">
        <w:rPr>
          <w:color w:val="auto"/>
        </w:rPr>
        <w:t>Procedimiento</w:t>
      </w:r>
    </w:p>
    <w:p w14:paraId="3C95CD76" w14:textId="77777777" w:rsidR="00A12945" w:rsidRPr="00A12945" w:rsidRDefault="00A12945" w:rsidP="00A12945">
      <w:pPr>
        <w:pStyle w:val="Ttulo3"/>
      </w:pPr>
      <w:r w:rsidRPr="00A12945">
        <w:t>Paso 0. Gestión de cambios al Kárdex</w:t>
      </w:r>
    </w:p>
    <w:p w14:paraId="59F7EC0D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0.1 Gobierno y alcance del cambio</w:t>
      </w:r>
    </w:p>
    <w:p w14:paraId="172793CE" w14:textId="77777777" w:rsidR="00A12945" w:rsidRPr="00A12945" w:rsidRDefault="00A12945" w:rsidP="00A12945">
      <w:pPr>
        <w:pStyle w:val="NormalWeb"/>
        <w:numPr>
          <w:ilvl w:val="0"/>
          <w:numId w:val="36"/>
        </w:numPr>
      </w:pPr>
      <w:r w:rsidRPr="00A12945">
        <w:rPr>
          <w:rStyle w:val="Textoennegrita"/>
        </w:rPr>
        <w:t>Alcance:</w:t>
      </w:r>
      <w:r w:rsidRPr="00A12945">
        <w:t xml:space="preserve"> altas, bajas o modificaciones de módulos, tiempos, orden, evaluaciones, evidencias, materiales descargables y textos de instrucción del Kárdex.</w:t>
      </w:r>
    </w:p>
    <w:p w14:paraId="645DFA95" w14:textId="77777777" w:rsidR="00A12945" w:rsidRPr="00A12945" w:rsidRDefault="00A12945" w:rsidP="00A12945">
      <w:pPr>
        <w:pStyle w:val="NormalWeb"/>
        <w:numPr>
          <w:ilvl w:val="0"/>
          <w:numId w:val="36"/>
        </w:numPr>
      </w:pPr>
      <w:r w:rsidRPr="00A12945">
        <w:rPr>
          <w:rStyle w:val="Textoennegrita"/>
        </w:rPr>
        <w:t>Fuentes de cambio válidas:</w:t>
      </w:r>
      <w:r w:rsidRPr="00A12945">
        <w:t xml:space="preserve"> mejora pedagógica, actualización de producto/condiciones, cambios regulatorios, retroalimentación de agentes/capacitadores, hallazgos de auditoría, indicadores de bajo desempeño/abandono.</w:t>
      </w:r>
    </w:p>
    <w:p w14:paraId="0463218A" w14:textId="77777777" w:rsidR="00A12945" w:rsidRPr="00A12945" w:rsidRDefault="00A12945" w:rsidP="00A12945">
      <w:pPr>
        <w:pStyle w:val="NormalWeb"/>
        <w:numPr>
          <w:ilvl w:val="0"/>
          <w:numId w:val="36"/>
        </w:numPr>
      </w:pPr>
      <w:r w:rsidRPr="00A12945">
        <w:rPr>
          <w:rStyle w:val="Textoennegrita"/>
        </w:rPr>
        <w:t>Roles y RACI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1983"/>
        <w:gridCol w:w="2035"/>
        <w:gridCol w:w="1330"/>
        <w:gridCol w:w="1938"/>
        <w:gridCol w:w="1634"/>
      </w:tblGrid>
      <w:tr w:rsidR="00A12945" w:rsidRPr="00A12945" w14:paraId="099FCCAA" w14:textId="77777777" w:rsidTr="00A129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A0A64D3" w14:textId="77777777" w:rsidR="00A12945" w:rsidRPr="00A12945" w:rsidRDefault="00A12945">
            <w:pPr>
              <w:jc w:val="center"/>
            </w:pPr>
            <w:r w:rsidRPr="00A12945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2BCAED9C" w14:textId="77777777" w:rsidR="00A12945" w:rsidRPr="00A12945" w:rsidRDefault="00A1294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12945">
              <w:rPr>
                <w:b w:val="0"/>
                <w:bCs w:val="0"/>
              </w:rPr>
              <w:t>Responsable (R)</w:t>
            </w:r>
          </w:p>
        </w:tc>
        <w:tc>
          <w:tcPr>
            <w:tcW w:w="0" w:type="auto"/>
            <w:hideMark/>
          </w:tcPr>
          <w:p w14:paraId="230A5649" w14:textId="77777777" w:rsidR="00A12945" w:rsidRPr="00A12945" w:rsidRDefault="00A1294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12945">
              <w:rPr>
                <w:b w:val="0"/>
                <w:bCs w:val="0"/>
              </w:rPr>
              <w:t>Aprobador (A)</w:t>
            </w:r>
          </w:p>
        </w:tc>
        <w:tc>
          <w:tcPr>
            <w:tcW w:w="0" w:type="auto"/>
            <w:hideMark/>
          </w:tcPr>
          <w:p w14:paraId="5E9CF57A" w14:textId="77777777" w:rsidR="00A12945" w:rsidRPr="00A12945" w:rsidRDefault="00A1294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12945">
              <w:rPr>
                <w:b w:val="0"/>
                <w:bCs w:val="0"/>
              </w:rPr>
              <w:t>Consultado (C)</w:t>
            </w:r>
          </w:p>
        </w:tc>
        <w:tc>
          <w:tcPr>
            <w:tcW w:w="0" w:type="auto"/>
            <w:hideMark/>
          </w:tcPr>
          <w:p w14:paraId="468223AF" w14:textId="77777777" w:rsidR="00A12945" w:rsidRPr="00A12945" w:rsidRDefault="00A1294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12945">
              <w:rPr>
                <w:b w:val="0"/>
                <w:bCs w:val="0"/>
              </w:rPr>
              <w:t>Informado (I)</w:t>
            </w:r>
          </w:p>
        </w:tc>
      </w:tr>
      <w:tr w:rsidR="00A12945" w:rsidRPr="00A12945" w14:paraId="7E64713A" w14:textId="77777777" w:rsidTr="00A129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27B524D" w14:textId="77777777" w:rsidR="00A12945" w:rsidRPr="00A12945" w:rsidRDefault="00A12945">
            <w:pPr>
              <w:rPr>
                <w:b w:val="0"/>
                <w:bCs w:val="0"/>
              </w:rPr>
            </w:pPr>
            <w:r w:rsidRPr="00A12945">
              <w:t>Proponer cambio</w:t>
            </w:r>
          </w:p>
        </w:tc>
        <w:tc>
          <w:tcPr>
            <w:tcW w:w="0" w:type="auto"/>
            <w:hideMark/>
          </w:tcPr>
          <w:p w14:paraId="601124D2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Capacitador de Desarrollo / Coord. Desarrollo Comercial</w:t>
            </w:r>
          </w:p>
        </w:tc>
        <w:tc>
          <w:tcPr>
            <w:tcW w:w="0" w:type="auto"/>
            <w:hideMark/>
          </w:tcPr>
          <w:p w14:paraId="0CBE65C2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–</w:t>
            </w:r>
          </w:p>
        </w:tc>
        <w:tc>
          <w:tcPr>
            <w:tcW w:w="0" w:type="auto"/>
            <w:hideMark/>
          </w:tcPr>
          <w:p w14:paraId="7F52724E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Gerente RRHH, Ejecutivo de Enlace (si aplica)</w:t>
            </w:r>
          </w:p>
        </w:tc>
        <w:tc>
          <w:tcPr>
            <w:tcW w:w="0" w:type="auto"/>
            <w:hideMark/>
          </w:tcPr>
          <w:p w14:paraId="18F80855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Dirección de Agencia</w:t>
            </w:r>
          </w:p>
        </w:tc>
      </w:tr>
      <w:tr w:rsidR="00A12945" w:rsidRPr="00A12945" w14:paraId="2627CB5B" w14:textId="77777777" w:rsidTr="00A129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E58C1CB" w14:textId="77777777" w:rsidR="00A12945" w:rsidRPr="00A12945" w:rsidRDefault="00A12945">
            <w:r w:rsidRPr="00A12945">
              <w:t>Evaluación pedagógica y operativa</w:t>
            </w:r>
          </w:p>
        </w:tc>
        <w:tc>
          <w:tcPr>
            <w:tcW w:w="0" w:type="auto"/>
            <w:hideMark/>
          </w:tcPr>
          <w:p w14:paraId="5E0F6F2C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Coordinación de Capacitación</w:t>
            </w:r>
          </w:p>
        </w:tc>
        <w:tc>
          <w:tcPr>
            <w:tcW w:w="0" w:type="auto"/>
            <w:hideMark/>
          </w:tcPr>
          <w:p w14:paraId="1128D084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Dirección de Agencia</w:t>
            </w:r>
          </w:p>
        </w:tc>
        <w:tc>
          <w:tcPr>
            <w:tcW w:w="0" w:type="auto"/>
            <w:hideMark/>
          </w:tcPr>
          <w:p w14:paraId="65D41026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Capacitadores senior</w:t>
            </w:r>
          </w:p>
        </w:tc>
        <w:tc>
          <w:tcPr>
            <w:tcW w:w="0" w:type="auto"/>
            <w:hideMark/>
          </w:tcPr>
          <w:p w14:paraId="137C647D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Gerente RRHH</w:t>
            </w:r>
          </w:p>
        </w:tc>
      </w:tr>
      <w:tr w:rsidR="00A12945" w:rsidRPr="00A12945" w14:paraId="2C2551DE" w14:textId="77777777" w:rsidTr="00A129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FB12185" w14:textId="77777777" w:rsidR="00A12945" w:rsidRPr="00A12945" w:rsidRDefault="00A12945">
            <w:r w:rsidRPr="00A12945">
              <w:t>Aprobación final</w:t>
            </w:r>
          </w:p>
        </w:tc>
        <w:tc>
          <w:tcPr>
            <w:tcW w:w="0" w:type="auto"/>
            <w:hideMark/>
          </w:tcPr>
          <w:p w14:paraId="295FE5C0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Dirección de Agencia</w:t>
            </w:r>
          </w:p>
        </w:tc>
        <w:tc>
          <w:tcPr>
            <w:tcW w:w="0" w:type="auto"/>
            <w:hideMark/>
          </w:tcPr>
          <w:p w14:paraId="5EFDC8F2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Dirección de Agencia</w:t>
            </w:r>
          </w:p>
        </w:tc>
        <w:tc>
          <w:tcPr>
            <w:tcW w:w="0" w:type="auto"/>
            <w:hideMark/>
          </w:tcPr>
          <w:p w14:paraId="4912CFB8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Coordinación de Capacitación</w:t>
            </w:r>
          </w:p>
        </w:tc>
        <w:tc>
          <w:tcPr>
            <w:tcW w:w="0" w:type="auto"/>
            <w:hideMark/>
          </w:tcPr>
          <w:p w14:paraId="71B79D95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Todos los Capacitadores</w:t>
            </w:r>
          </w:p>
        </w:tc>
      </w:tr>
      <w:tr w:rsidR="00A12945" w:rsidRPr="00A12945" w14:paraId="00234D9F" w14:textId="77777777" w:rsidTr="00A129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EC28B7D" w14:textId="77777777" w:rsidR="00A12945" w:rsidRPr="00A12945" w:rsidRDefault="00A12945">
            <w:r w:rsidRPr="00A12945">
              <w:t>Implementación en plataforma</w:t>
            </w:r>
          </w:p>
        </w:tc>
        <w:tc>
          <w:tcPr>
            <w:tcW w:w="0" w:type="auto"/>
            <w:hideMark/>
          </w:tcPr>
          <w:p w14:paraId="786E0C14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Coordinación de Capacitación</w:t>
            </w:r>
          </w:p>
        </w:tc>
        <w:tc>
          <w:tcPr>
            <w:tcW w:w="0" w:type="auto"/>
            <w:hideMark/>
          </w:tcPr>
          <w:p w14:paraId="30D25B05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–</w:t>
            </w:r>
          </w:p>
        </w:tc>
        <w:tc>
          <w:tcPr>
            <w:tcW w:w="0" w:type="auto"/>
            <w:hideMark/>
          </w:tcPr>
          <w:p w14:paraId="10FA9D1F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Soporte TI (si aplica)</w:t>
            </w:r>
          </w:p>
        </w:tc>
        <w:tc>
          <w:tcPr>
            <w:tcW w:w="0" w:type="auto"/>
            <w:hideMark/>
          </w:tcPr>
          <w:p w14:paraId="796A5A9E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–</w:t>
            </w:r>
          </w:p>
        </w:tc>
      </w:tr>
      <w:tr w:rsidR="00A12945" w:rsidRPr="00A12945" w14:paraId="31973B80" w14:textId="77777777" w:rsidTr="00A129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56587BA" w14:textId="77777777" w:rsidR="00A12945" w:rsidRPr="00A12945" w:rsidRDefault="00A12945">
            <w:r w:rsidRPr="00A12945">
              <w:t>Comunicación del cambio</w:t>
            </w:r>
          </w:p>
        </w:tc>
        <w:tc>
          <w:tcPr>
            <w:tcW w:w="0" w:type="auto"/>
            <w:hideMark/>
          </w:tcPr>
          <w:p w14:paraId="0314E8E8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Coordinación de Capacitación</w:t>
            </w:r>
          </w:p>
        </w:tc>
        <w:tc>
          <w:tcPr>
            <w:tcW w:w="0" w:type="auto"/>
            <w:hideMark/>
          </w:tcPr>
          <w:p w14:paraId="5437B138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Dirección de Agencia</w:t>
            </w:r>
          </w:p>
        </w:tc>
        <w:tc>
          <w:tcPr>
            <w:tcW w:w="0" w:type="auto"/>
            <w:hideMark/>
          </w:tcPr>
          <w:p w14:paraId="7796A03D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–</w:t>
            </w:r>
          </w:p>
        </w:tc>
        <w:tc>
          <w:tcPr>
            <w:tcW w:w="0" w:type="auto"/>
            <w:hideMark/>
          </w:tcPr>
          <w:p w14:paraId="688E2E68" w14:textId="77777777" w:rsidR="00A12945" w:rsidRPr="00A12945" w:rsidRDefault="00A1294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12945">
              <w:t>Capacitadores y líderes</w:t>
            </w:r>
          </w:p>
        </w:tc>
      </w:tr>
      <w:tr w:rsidR="00A12945" w:rsidRPr="00A12945" w14:paraId="756D11DF" w14:textId="77777777" w:rsidTr="00A129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1D270AC" w14:textId="77777777" w:rsidR="00A12945" w:rsidRPr="00A12945" w:rsidRDefault="00A12945">
            <w:r w:rsidRPr="00A12945">
              <w:t>Medición y cierre</w:t>
            </w:r>
          </w:p>
        </w:tc>
        <w:tc>
          <w:tcPr>
            <w:tcW w:w="0" w:type="auto"/>
            <w:hideMark/>
          </w:tcPr>
          <w:p w14:paraId="513941C9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Coordinación de Capacitación</w:t>
            </w:r>
          </w:p>
        </w:tc>
        <w:tc>
          <w:tcPr>
            <w:tcW w:w="0" w:type="auto"/>
            <w:hideMark/>
          </w:tcPr>
          <w:p w14:paraId="1C9DAAEA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Dirección de Agencia</w:t>
            </w:r>
          </w:p>
        </w:tc>
        <w:tc>
          <w:tcPr>
            <w:tcW w:w="0" w:type="auto"/>
            <w:hideMark/>
          </w:tcPr>
          <w:p w14:paraId="67B2A640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–</w:t>
            </w:r>
          </w:p>
        </w:tc>
        <w:tc>
          <w:tcPr>
            <w:tcW w:w="0" w:type="auto"/>
            <w:hideMark/>
          </w:tcPr>
          <w:p w14:paraId="4BA0DDE2" w14:textId="77777777" w:rsidR="00A12945" w:rsidRPr="00A12945" w:rsidRDefault="00A1294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12945">
              <w:t>Comité operativo</w:t>
            </w:r>
          </w:p>
        </w:tc>
      </w:tr>
    </w:tbl>
    <w:p w14:paraId="745391FE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0.2 Flujo y plazos (SLA)</w:t>
      </w:r>
    </w:p>
    <w:p w14:paraId="4514B263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Solicitud formal (Día 0):</w:t>
      </w:r>
      <w:r w:rsidRPr="00A12945">
        <w:t xml:space="preserve"> Capacitador/Coordinador envía formato “Solicitud de Cambio de Kárdex” con justificación y evidencias.</w:t>
      </w:r>
    </w:p>
    <w:p w14:paraId="460C5635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proofErr w:type="spellStart"/>
      <w:r w:rsidRPr="00A12945">
        <w:rPr>
          <w:rStyle w:val="Textoennegrita"/>
        </w:rPr>
        <w:lastRenderedPageBreak/>
        <w:t>Triage</w:t>
      </w:r>
      <w:proofErr w:type="spellEnd"/>
      <w:r w:rsidRPr="00A12945">
        <w:rPr>
          <w:rStyle w:val="Textoennegrita"/>
        </w:rPr>
        <w:t xml:space="preserve"> (≤ 2 días hábiles):</w:t>
      </w:r>
      <w:r w:rsidRPr="00A12945">
        <w:t xml:space="preserve"> Coordinación valida integridad, clasifica el cambio:</w:t>
      </w:r>
    </w:p>
    <w:p w14:paraId="62540BB7" w14:textId="77777777" w:rsidR="00A12945" w:rsidRPr="00A12945" w:rsidRDefault="00A12945" w:rsidP="00A12945">
      <w:pPr>
        <w:pStyle w:val="NormalWeb"/>
        <w:numPr>
          <w:ilvl w:val="1"/>
          <w:numId w:val="37"/>
        </w:numPr>
      </w:pPr>
      <w:r w:rsidRPr="00A12945">
        <w:rPr>
          <w:rStyle w:val="Textoennegrita"/>
        </w:rPr>
        <w:t>Menor:</w:t>
      </w:r>
      <w:r w:rsidRPr="00A12945">
        <w:t xml:space="preserve"> redacción, orden, tiempos, evidencia.</w:t>
      </w:r>
    </w:p>
    <w:p w14:paraId="4D524ADD" w14:textId="77777777" w:rsidR="00A12945" w:rsidRPr="00A12945" w:rsidRDefault="00A12945" w:rsidP="00A12945">
      <w:pPr>
        <w:pStyle w:val="NormalWeb"/>
        <w:numPr>
          <w:ilvl w:val="1"/>
          <w:numId w:val="37"/>
        </w:numPr>
      </w:pPr>
      <w:r w:rsidRPr="00A12945">
        <w:rPr>
          <w:rStyle w:val="Textoennegrita"/>
        </w:rPr>
        <w:t>Mayor:</w:t>
      </w:r>
      <w:r w:rsidRPr="00A12945">
        <w:t xml:space="preserve"> alta/baja de módulo, nuevas evaluaciones, cambios de contenido sustantivo.</w:t>
      </w:r>
    </w:p>
    <w:p w14:paraId="690EE2E3" w14:textId="77777777" w:rsidR="00A12945" w:rsidRPr="00A12945" w:rsidRDefault="00A12945" w:rsidP="00A12945">
      <w:pPr>
        <w:pStyle w:val="NormalWeb"/>
        <w:numPr>
          <w:ilvl w:val="1"/>
          <w:numId w:val="37"/>
        </w:numPr>
      </w:pPr>
      <w:r w:rsidRPr="00A12945">
        <w:rPr>
          <w:rStyle w:val="Textoennegrita"/>
        </w:rPr>
        <w:t>Regulatorio/urgente:</w:t>
      </w:r>
      <w:r w:rsidRPr="00A12945">
        <w:t xml:space="preserve"> exigido por aseguradora/NOM/CNSF.</w:t>
      </w:r>
    </w:p>
    <w:p w14:paraId="7B23202A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Evaluación (≤ 5 días hábiles desde recepción):</w:t>
      </w:r>
      <w:r w:rsidRPr="00A12945">
        <w:t xml:space="preserve"> análisis pedagógico, impacto en tiempos, dependencias, riesgos y plan de mitigación.</w:t>
      </w:r>
    </w:p>
    <w:p w14:paraId="0D95D536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Aprobación:</w:t>
      </w:r>
      <w:r w:rsidRPr="00A12945">
        <w:t xml:space="preserve"> Dirección de Agencia autoriza por correo/acta.</w:t>
      </w:r>
    </w:p>
    <w:p w14:paraId="48212619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Implementación:</w:t>
      </w:r>
    </w:p>
    <w:p w14:paraId="3ABF70BD" w14:textId="77777777" w:rsidR="00A12945" w:rsidRPr="00A12945" w:rsidRDefault="00A12945" w:rsidP="00A12945">
      <w:pPr>
        <w:pStyle w:val="NormalWeb"/>
        <w:numPr>
          <w:ilvl w:val="1"/>
          <w:numId w:val="37"/>
        </w:numPr>
      </w:pPr>
      <w:r w:rsidRPr="00A12945">
        <w:t xml:space="preserve">Cambio menor: </w:t>
      </w:r>
      <w:r w:rsidRPr="00A12945">
        <w:rPr>
          <w:rStyle w:val="Textoennegrita"/>
        </w:rPr>
        <w:t>≤ 5 días hábiles</w:t>
      </w:r>
      <w:r w:rsidRPr="00A12945">
        <w:t xml:space="preserve"> </w:t>
      </w:r>
      <w:proofErr w:type="spellStart"/>
      <w:r w:rsidRPr="00A12945">
        <w:t>post-aprobación</w:t>
      </w:r>
      <w:proofErr w:type="spellEnd"/>
      <w:r w:rsidRPr="00A12945">
        <w:t>.</w:t>
      </w:r>
    </w:p>
    <w:p w14:paraId="5D54CC77" w14:textId="77777777" w:rsidR="00A12945" w:rsidRPr="00A12945" w:rsidRDefault="00A12945" w:rsidP="00A12945">
      <w:pPr>
        <w:pStyle w:val="NormalWeb"/>
        <w:numPr>
          <w:ilvl w:val="1"/>
          <w:numId w:val="37"/>
        </w:numPr>
      </w:pPr>
      <w:r w:rsidRPr="00A12945">
        <w:t xml:space="preserve">Cambio mayor: </w:t>
      </w:r>
      <w:r w:rsidRPr="00A12945">
        <w:rPr>
          <w:rStyle w:val="Textoennegrita"/>
        </w:rPr>
        <w:t>≤ 10 días hábiles</w:t>
      </w:r>
      <w:r w:rsidRPr="00A12945">
        <w:t xml:space="preserve"> </w:t>
      </w:r>
      <w:proofErr w:type="spellStart"/>
      <w:r w:rsidRPr="00A12945">
        <w:t>post-aprobación</w:t>
      </w:r>
      <w:proofErr w:type="spellEnd"/>
      <w:r w:rsidRPr="00A12945">
        <w:t>.</w:t>
      </w:r>
    </w:p>
    <w:p w14:paraId="1934C7DA" w14:textId="77777777" w:rsidR="00A12945" w:rsidRPr="00A12945" w:rsidRDefault="00A12945" w:rsidP="00A12945">
      <w:pPr>
        <w:pStyle w:val="NormalWeb"/>
        <w:numPr>
          <w:ilvl w:val="1"/>
          <w:numId w:val="37"/>
        </w:numPr>
      </w:pPr>
      <w:r w:rsidRPr="00A12945">
        <w:t xml:space="preserve">Regulatorio/urgente: </w:t>
      </w:r>
      <w:r w:rsidRPr="00A12945">
        <w:rPr>
          <w:rStyle w:val="Textoennegrita"/>
        </w:rPr>
        <w:t>≤ 48 horas</w:t>
      </w:r>
      <w:r w:rsidRPr="00A12945">
        <w:t xml:space="preserve"> con aviso de implementación temprana.</w:t>
      </w:r>
    </w:p>
    <w:p w14:paraId="18E3A8C6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Pruebas y verificación:</w:t>
      </w:r>
      <w:r w:rsidRPr="00A12945">
        <w:t xml:space="preserve"> ver 0.6.</w:t>
      </w:r>
    </w:p>
    <w:p w14:paraId="70CE7EB5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Comunicación y publicación:</w:t>
      </w:r>
      <w:r w:rsidRPr="00A12945">
        <w:t xml:space="preserve"> ver 0.5.</w:t>
      </w:r>
    </w:p>
    <w:p w14:paraId="3CDFCA3C" w14:textId="77777777" w:rsidR="00A12945" w:rsidRPr="00A12945" w:rsidRDefault="00A12945" w:rsidP="00A12945">
      <w:pPr>
        <w:pStyle w:val="NormalWeb"/>
        <w:numPr>
          <w:ilvl w:val="0"/>
          <w:numId w:val="37"/>
        </w:numPr>
      </w:pPr>
      <w:r w:rsidRPr="00A12945">
        <w:rPr>
          <w:rStyle w:val="Textoennegrita"/>
        </w:rPr>
        <w:t>Monitoreo y cierre (2–4 semanas):</w:t>
      </w:r>
      <w:r w:rsidRPr="00A12945">
        <w:t xml:space="preserve"> ver 0.7.</w:t>
      </w:r>
    </w:p>
    <w:p w14:paraId="705E2999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0.3 Criterios de aceptación del cambio</w:t>
      </w:r>
    </w:p>
    <w:p w14:paraId="676ECF8F" w14:textId="77777777" w:rsidR="00A12945" w:rsidRPr="00A12945" w:rsidRDefault="00A12945" w:rsidP="00A12945">
      <w:pPr>
        <w:pStyle w:val="NormalWeb"/>
        <w:numPr>
          <w:ilvl w:val="0"/>
          <w:numId w:val="38"/>
        </w:numPr>
      </w:pPr>
      <w:r w:rsidRPr="00A12945">
        <w:t>Mejora claridad/aprendizaje y reduce abandono o tiempos de término.</w:t>
      </w:r>
    </w:p>
    <w:p w14:paraId="211DA041" w14:textId="77777777" w:rsidR="00A12945" w:rsidRPr="00A12945" w:rsidRDefault="00A12945" w:rsidP="00A12945">
      <w:pPr>
        <w:pStyle w:val="NormalWeb"/>
        <w:numPr>
          <w:ilvl w:val="0"/>
          <w:numId w:val="38"/>
        </w:numPr>
      </w:pPr>
      <w:r w:rsidRPr="00A12945">
        <w:t>Mantiene coherencia con Rutas de formación y secuencias previas/posteriores.</w:t>
      </w:r>
    </w:p>
    <w:p w14:paraId="0899A865" w14:textId="77777777" w:rsidR="00A12945" w:rsidRPr="00A12945" w:rsidRDefault="00A12945" w:rsidP="00A12945">
      <w:pPr>
        <w:pStyle w:val="NormalWeb"/>
        <w:numPr>
          <w:ilvl w:val="0"/>
          <w:numId w:val="38"/>
        </w:numPr>
      </w:pPr>
      <w:r w:rsidRPr="00A12945">
        <w:t>Evidencias y evaluaciones son medibles y auditables.</w:t>
      </w:r>
    </w:p>
    <w:p w14:paraId="09DDE8D0" w14:textId="77777777" w:rsidR="00A12945" w:rsidRPr="00A12945" w:rsidRDefault="00A12945" w:rsidP="00A12945">
      <w:pPr>
        <w:pStyle w:val="NormalWeb"/>
        <w:numPr>
          <w:ilvl w:val="0"/>
          <w:numId w:val="38"/>
        </w:numPr>
      </w:pPr>
      <w:r w:rsidRPr="00A12945">
        <w:t>No rompe prerrequisitos ni calendarios activos; si impacta cohortes, incluye plan de transición.</w:t>
      </w:r>
    </w:p>
    <w:p w14:paraId="213916EE" w14:textId="77777777" w:rsidR="00A12945" w:rsidRPr="00A12945" w:rsidRDefault="00A12945" w:rsidP="00A12945">
      <w:pPr>
        <w:pStyle w:val="NormalWeb"/>
        <w:numPr>
          <w:ilvl w:val="0"/>
          <w:numId w:val="38"/>
        </w:numPr>
      </w:pPr>
      <w:r w:rsidRPr="00A12945">
        <w:t>Documentación completa: objetivos, materiales, tiempos, evaluación, evidencia y checklist de pruebas.</w:t>
      </w:r>
    </w:p>
    <w:p w14:paraId="2631781D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0.4 Documentación y acta de modificación</w:t>
      </w:r>
    </w:p>
    <w:p w14:paraId="52D9A73B" w14:textId="77777777" w:rsidR="00A12945" w:rsidRPr="00A12945" w:rsidRDefault="00A12945" w:rsidP="00A12945">
      <w:pPr>
        <w:pStyle w:val="NormalWeb"/>
      </w:pPr>
      <w:r w:rsidRPr="00A12945">
        <w:t xml:space="preserve">Cada cambio debe tener un </w:t>
      </w:r>
      <w:r w:rsidRPr="00A12945">
        <w:rPr>
          <w:rStyle w:val="Textoennegrita"/>
        </w:rPr>
        <w:t>expediente</w:t>
      </w:r>
      <w:r w:rsidRPr="00A12945">
        <w:t xml:space="preserve"> con:</w:t>
      </w:r>
    </w:p>
    <w:p w14:paraId="02F17334" w14:textId="77777777" w:rsidR="00A12945" w:rsidRPr="00A12945" w:rsidRDefault="00A12945" w:rsidP="00A12945">
      <w:pPr>
        <w:pStyle w:val="NormalWeb"/>
        <w:numPr>
          <w:ilvl w:val="0"/>
          <w:numId w:val="39"/>
        </w:numPr>
      </w:pPr>
      <w:r w:rsidRPr="00A12945">
        <w:rPr>
          <w:rStyle w:val="Textoennegrita"/>
        </w:rPr>
        <w:t>Acta de modificación del Kárdex</w:t>
      </w:r>
      <w:r w:rsidRPr="00A12945">
        <w:t xml:space="preserve"> (obligatoria) que incluya:</w:t>
      </w:r>
    </w:p>
    <w:p w14:paraId="03DD5388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Código del proceso: CAP-KAR-01.</w:t>
      </w:r>
    </w:p>
    <w:p w14:paraId="5CDA4061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Folio del cambio (ej. KAR-2025-006).</w:t>
      </w:r>
    </w:p>
    <w:p w14:paraId="3BE4AE02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Tipo de cambio (menor/mayor/urgente).</w:t>
      </w:r>
    </w:p>
    <w:p w14:paraId="4EF4590B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Módulo(s) afectados, versión anterior y nueva.</w:t>
      </w:r>
    </w:p>
    <w:p w14:paraId="0F08DE6E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 xml:space="preserve">Justificación detallada y evidencia (datos, </w:t>
      </w:r>
      <w:proofErr w:type="spellStart"/>
      <w:r w:rsidRPr="00A12945">
        <w:t>feedback</w:t>
      </w:r>
      <w:proofErr w:type="spellEnd"/>
      <w:r w:rsidRPr="00A12945">
        <w:t>, auditoría, política de producto).</w:t>
      </w:r>
    </w:p>
    <w:p w14:paraId="6249D6DC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Impacto en tiempos, evaluaciones, evidencias y dependencias.</w:t>
      </w:r>
    </w:p>
    <w:p w14:paraId="45C498E7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Plan de transición para cohortes en curso (si aplica).</w:t>
      </w:r>
    </w:p>
    <w:p w14:paraId="222AADBC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Fechas: propuesta, aprobación, implementación.</w:t>
      </w:r>
    </w:p>
    <w:p w14:paraId="5A57DAA4" w14:textId="77777777" w:rsidR="00A12945" w:rsidRPr="00A12945" w:rsidRDefault="00A12945" w:rsidP="00A12945">
      <w:pPr>
        <w:pStyle w:val="NormalWeb"/>
        <w:numPr>
          <w:ilvl w:val="1"/>
          <w:numId w:val="39"/>
        </w:numPr>
      </w:pPr>
      <w:r w:rsidRPr="00A12945">
        <w:t>RACI y firmas/aprobaciones.</w:t>
      </w:r>
    </w:p>
    <w:p w14:paraId="776B9B25" w14:textId="77777777" w:rsidR="00A12945" w:rsidRPr="00A12945" w:rsidRDefault="00A12945" w:rsidP="00A12945">
      <w:pPr>
        <w:pStyle w:val="NormalWeb"/>
        <w:numPr>
          <w:ilvl w:val="0"/>
          <w:numId w:val="39"/>
        </w:numPr>
      </w:pPr>
      <w:r w:rsidRPr="00A12945">
        <w:rPr>
          <w:rStyle w:val="Textoennegrita"/>
        </w:rPr>
        <w:t>Adjuntos técnicos:</w:t>
      </w:r>
      <w:r w:rsidRPr="00A12945">
        <w:t xml:space="preserve"> guiones, videos, </w:t>
      </w:r>
      <w:proofErr w:type="spellStart"/>
      <w:r w:rsidRPr="00A12945">
        <w:t>PDFs</w:t>
      </w:r>
      <w:proofErr w:type="spellEnd"/>
      <w:r w:rsidRPr="00A12945">
        <w:t>, bancos de reactivos, rúbricas, instrucciones en plataforma.</w:t>
      </w:r>
    </w:p>
    <w:p w14:paraId="762BC4E9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0.5 Comunicación, calendario y control de versiones</w:t>
      </w:r>
    </w:p>
    <w:p w14:paraId="082E2332" w14:textId="77777777" w:rsidR="00A12945" w:rsidRPr="00A12945" w:rsidRDefault="00A12945" w:rsidP="00A12945">
      <w:pPr>
        <w:pStyle w:val="NormalWeb"/>
        <w:numPr>
          <w:ilvl w:val="0"/>
          <w:numId w:val="40"/>
        </w:numPr>
      </w:pPr>
      <w:r w:rsidRPr="00A12945">
        <w:rPr>
          <w:rStyle w:val="Textoennegrita"/>
        </w:rPr>
        <w:t>Boletín de cambios</w:t>
      </w:r>
      <w:r w:rsidRPr="00A12945">
        <w:t xml:space="preserve"> a Capacitadores y líderes: objetivo, qué cambió, desde cuándo, a quién aplica, acciones requeridas y </w:t>
      </w:r>
      <w:proofErr w:type="spellStart"/>
      <w:r w:rsidRPr="00A12945">
        <w:t>FAQs</w:t>
      </w:r>
      <w:proofErr w:type="spellEnd"/>
      <w:r w:rsidRPr="00A12945">
        <w:t>.</w:t>
      </w:r>
    </w:p>
    <w:p w14:paraId="6D08F513" w14:textId="77777777" w:rsidR="00A12945" w:rsidRPr="00A12945" w:rsidRDefault="00A12945" w:rsidP="00A12945">
      <w:pPr>
        <w:pStyle w:val="NormalWeb"/>
        <w:numPr>
          <w:ilvl w:val="0"/>
          <w:numId w:val="40"/>
        </w:numPr>
      </w:pPr>
      <w:r w:rsidRPr="00A12945">
        <w:rPr>
          <w:rStyle w:val="Textoennegrita"/>
        </w:rPr>
        <w:t>Calendario de cambios:</w:t>
      </w:r>
      <w:r w:rsidRPr="00A12945">
        <w:t xml:space="preserve"> ventana fija de publicación (ej. martes y jueves 12:00) para minimizar disrupciones; urgentes fuera de ventana con aviso “</w:t>
      </w:r>
      <w:proofErr w:type="spellStart"/>
      <w:r w:rsidRPr="00A12945">
        <w:t>hotfix</w:t>
      </w:r>
      <w:proofErr w:type="spellEnd"/>
      <w:r w:rsidRPr="00A12945">
        <w:t>”.</w:t>
      </w:r>
    </w:p>
    <w:p w14:paraId="0BAED7C9" w14:textId="77777777" w:rsidR="00A12945" w:rsidRPr="00A12945" w:rsidRDefault="00A12945" w:rsidP="00A12945">
      <w:pPr>
        <w:pStyle w:val="NormalWeb"/>
        <w:numPr>
          <w:ilvl w:val="0"/>
          <w:numId w:val="40"/>
        </w:numPr>
      </w:pPr>
      <w:r w:rsidRPr="00A12945">
        <w:rPr>
          <w:rStyle w:val="Textoennegrita"/>
        </w:rPr>
        <w:lastRenderedPageBreak/>
        <w:t>Versionado:</w:t>
      </w:r>
      <w:r w:rsidRPr="00A12945">
        <w:t xml:space="preserve"> nomenclatura de Kárdex por producto y fecha:</w:t>
      </w:r>
    </w:p>
    <w:p w14:paraId="4D98F37D" w14:textId="77777777" w:rsidR="00A12945" w:rsidRPr="00A12945" w:rsidRDefault="00A12945" w:rsidP="00A12945">
      <w:pPr>
        <w:pStyle w:val="NormalWeb"/>
        <w:numPr>
          <w:ilvl w:val="1"/>
          <w:numId w:val="40"/>
        </w:numPr>
      </w:pPr>
      <w:r w:rsidRPr="00A12945">
        <w:t xml:space="preserve">General: </w:t>
      </w:r>
      <w:r w:rsidRPr="00A12945">
        <w:rPr>
          <w:rStyle w:val="CdigoHTML"/>
        </w:rPr>
        <w:t>KAR-</w:t>
      </w:r>
      <w:proofErr w:type="spellStart"/>
      <w:r w:rsidRPr="00A12945">
        <w:rPr>
          <w:rStyle w:val="CdigoHTML"/>
        </w:rPr>
        <w:t>Gen_vYY.MM.minor</w:t>
      </w:r>
      <w:proofErr w:type="spellEnd"/>
      <w:r w:rsidRPr="00A12945">
        <w:t xml:space="preserve"> (ej. KAR-Gen_v25.03.1)</w:t>
      </w:r>
    </w:p>
    <w:p w14:paraId="7FC1E875" w14:textId="77777777" w:rsidR="00A12945" w:rsidRPr="00A12945" w:rsidRDefault="00A12945" w:rsidP="00A12945">
      <w:pPr>
        <w:pStyle w:val="NormalWeb"/>
        <w:numPr>
          <w:ilvl w:val="1"/>
          <w:numId w:val="40"/>
        </w:numPr>
      </w:pPr>
      <w:r w:rsidRPr="00A12945">
        <w:t xml:space="preserve">Producto: </w:t>
      </w:r>
      <w:r w:rsidRPr="00A12945">
        <w:rPr>
          <w:rStyle w:val="CdigoHTML"/>
        </w:rPr>
        <w:t>KAR-Flex_v25.03.0</w:t>
      </w:r>
      <w:r w:rsidRPr="00A12945">
        <w:t xml:space="preserve">, </w:t>
      </w:r>
      <w:r w:rsidRPr="00A12945">
        <w:rPr>
          <w:rStyle w:val="CdigoHTML"/>
        </w:rPr>
        <w:t>KAR-ProTGT_v25.03.2</w:t>
      </w:r>
    </w:p>
    <w:p w14:paraId="4CFFDFD7" w14:textId="77777777" w:rsidR="00A12945" w:rsidRPr="00A12945" w:rsidRDefault="00A12945" w:rsidP="00A12945">
      <w:pPr>
        <w:pStyle w:val="NormalWeb"/>
        <w:numPr>
          <w:ilvl w:val="0"/>
          <w:numId w:val="40"/>
        </w:numPr>
      </w:pPr>
      <w:r w:rsidRPr="00A12945">
        <w:rPr>
          <w:rStyle w:val="Textoennegrita"/>
        </w:rPr>
        <w:t>Repositorio único:</w:t>
      </w:r>
      <w:r w:rsidRPr="00A12945">
        <w:t xml:space="preserve"> carpeta institucional “KARDEX/Versiones” con control de lectura/escritura y bitácora de cambios.</w:t>
      </w:r>
    </w:p>
    <w:p w14:paraId="0F3B2761" w14:textId="77777777" w:rsidR="00A12945" w:rsidRPr="00A12945" w:rsidRDefault="00A12945" w:rsidP="00A12945">
      <w:pPr>
        <w:pStyle w:val="NormalWeb"/>
        <w:numPr>
          <w:ilvl w:val="0"/>
          <w:numId w:val="40"/>
        </w:numPr>
      </w:pPr>
      <w:r w:rsidRPr="00A12945">
        <w:rPr>
          <w:rStyle w:val="Textoennegrita"/>
        </w:rPr>
        <w:t>Retiro de versiones:</w:t>
      </w:r>
      <w:r w:rsidRPr="00A12945">
        <w:t xml:space="preserve"> marcar como “Obsoleto” 30 días tras publicación de la nueva; mantener archivo por trazabilidad mínima de 12 meses.</w:t>
      </w:r>
    </w:p>
    <w:p w14:paraId="6B6279C5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 xml:space="preserve">0.6 Pruebas, validación y </w:t>
      </w:r>
      <w:proofErr w:type="spellStart"/>
      <w:r w:rsidRPr="00A12945">
        <w:rPr>
          <w:color w:val="auto"/>
        </w:rPr>
        <w:t>rollback</w:t>
      </w:r>
      <w:proofErr w:type="spellEnd"/>
    </w:p>
    <w:p w14:paraId="3BE669FC" w14:textId="77777777" w:rsidR="00A12945" w:rsidRPr="00A12945" w:rsidRDefault="00A12945" w:rsidP="00A12945">
      <w:pPr>
        <w:pStyle w:val="NormalWeb"/>
        <w:numPr>
          <w:ilvl w:val="0"/>
          <w:numId w:val="41"/>
        </w:numPr>
      </w:pPr>
      <w:r w:rsidRPr="00A12945">
        <w:rPr>
          <w:rStyle w:val="Textoennegrita"/>
        </w:rPr>
        <w:t>Checklist de QA antes de publicar:</w:t>
      </w:r>
    </w:p>
    <w:p w14:paraId="117CC649" w14:textId="77777777" w:rsidR="00A12945" w:rsidRPr="00A12945" w:rsidRDefault="00A12945" w:rsidP="00A12945">
      <w:pPr>
        <w:pStyle w:val="NormalWeb"/>
        <w:numPr>
          <w:ilvl w:val="1"/>
          <w:numId w:val="41"/>
        </w:numPr>
      </w:pPr>
      <w:r w:rsidRPr="00A12945">
        <w:t>Objetivos instruccionales claros y medibles.</w:t>
      </w:r>
    </w:p>
    <w:p w14:paraId="7ACF9AE9" w14:textId="77777777" w:rsidR="00A12945" w:rsidRPr="00A12945" w:rsidRDefault="00A12945" w:rsidP="00A12945">
      <w:pPr>
        <w:pStyle w:val="NormalWeb"/>
        <w:numPr>
          <w:ilvl w:val="1"/>
          <w:numId w:val="41"/>
        </w:numPr>
      </w:pPr>
      <w:r w:rsidRPr="00A12945">
        <w:t>Enlaces/recursos funcionales.</w:t>
      </w:r>
    </w:p>
    <w:p w14:paraId="0976C5EC" w14:textId="77777777" w:rsidR="00A12945" w:rsidRPr="00A12945" w:rsidRDefault="00A12945" w:rsidP="00A12945">
      <w:pPr>
        <w:pStyle w:val="NormalWeb"/>
        <w:numPr>
          <w:ilvl w:val="1"/>
          <w:numId w:val="41"/>
        </w:numPr>
      </w:pPr>
      <w:r w:rsidRPr="00A12945">
        <w:t xml:space="preserve">Evaluaciones </w:t>
      </w:r>
      <w:proofErr w:type="spellStart"/>
      <w:r w:rsidRPr="00A12945">
        <w:t>config</w:t>
      </w:r>
      <w:proofErr w:type="spellEnd"/>
      <w:r w:rsidRPr="00A12945">
        <w:t>. correcta (ítems, ponderación, umbral ≥80%).</w:t>
      </w:r>
    </w:p>
    <w:p w14:paraId="2C93AA27" w14:textId="77777777" w:rsidR="00A12945" w:rsidRPr="00A12945" w:rsidRDefault="00A12945" w:rsidP="00A12945">
      <w:pPr>
        <w:pStyle w:val="NormalWeb"/>
        <w:numPr>
          <w:ilvl w:val="1"/>
          <w:numId w:val="41"/>
        </w:numPr>
      </w:pPr>
      <w:r w:rsidRPr="00A12945">
        <w:t>Evidencias visibles y descargables.</w:t>
      </w:r>
    </w:p>
    <w:p w14:paraId="37F37595" w14:textId="77777777" w:rsidR="00A12945" w:rsidRPr="00A12945" w:rsidRDefault="00A12945" w:rsidP="00A12945">
      <w:pPr>
        <w:pStyle w:val="NormalWeb"/>
        <w:numPr>
          <w:ilvl w:val="1"/>
          <w:numId w:val="41"/>
        </w:numPr>
      </w:pPr>
      <w:r w:rsidRPr="00A12945">
        <w:t>SCORM/Video carga sin errores, tiempos y progresión ok.</w:t>
      </w:r>
    </w:p>
    <w:p w14:paraId="11F29FB0" w14:textId="77777777" w:rsidR="00A12945" w:rsidRPr="00A12945" w:rsidRDefault="00A12945" w:rsidP="00A12945">
      <w:pPr>
        <w:pStyle w:val="NormalWeb"/>
        <w:numPr>
          <w:ilvl w:val="1"/>
          <w:numId w:val="41"/>
        </w:numPr>
      </w:pPr>
      <w:r w:rsidRPr="00A12945">
        <w:t xml:space="preserve">Vista agente: orden, </w:t>
      </w:r>
      <w:proofErr w:type="spellStart"/>
      <w:r w:rsidRPr="00A12945">
        <w:t>prerequisitos</w:t>
      </w:r>
      <w:proofErr w:type="spellEnd"/>
      <w:r w:rsidRPr="00A12945">
        <w:t>, bloqueos, marcas de “completo”.</w:t>
      </w:r>
    </w:p>
    <w:p w14:paraId="23E4CC26" w14:textId="77777777" w:rsidR="00A12945" w:rsidRPr="00A12945" w:rsidRDefault="00A12945" w:rsidP="00A12945">
      <w:pPr>
        <w:pStyle w:val="NormalWeb"/>
        <w:numPr>
          <w:ilvl w:val="0"/>
          <w:numId w:val="41"/>
        </w:numPr>
      </w:pPr>
      <w:r w:rsidRPr="00A12945">
        <w:rPr>
          <w:rStyle w:val="Textoennegrita"/>
        </w:rPr>
        <w:t>Piloto rápido (opcional, 3–5 agentes):</w:t>
      </w:r>
      <w:r w:rsidRPr="00A12945">
        <w:t xml:space="preserve"> recoger </w:t>
      </w:r>
      <w:proofErr w:type="spellStart"/>
      <w:r w:rsidRPr="00A12945">
        <w:t>feedback</w:t>
      </w:r>
      <w:proofErr w:type="spellEnd"/>
      <w:r w:rsidRPr="00A12945">
        <w:t xml:space="preserve"> y métricas de comprensión/tiempo.</w:t>
      </w:r>
    </w:p>
    <w:p w14:paraId="1B78A3E6" w14:textId="77777777" w:rsidR="00A12945" w:rsidRPr="00A12945" w:rsidRDefault="00A12945" w:rsidP="00A12945">
      <w:pPr>
        <w:pStyle w:val="NormalWeb"/>
        <w:numPr>
          <w:ilvl w:val="0"/>
          <w:numId w:val="41"/>
        </w:numPr>
      </w:pPr>
      <w:proofErr w:type="spellStart"/>
      <w:r w:rsidRPr="00A12945">
        <w:rPr>
          <w:rStyle w:val="Textoennegrita"/>
        </w:rPr>
        <w:t>Rollback</w:t>
      </w:r>
      <w:proofErr w:type="spellEnd"/>
      <w:r w:rsidRPr="00A12945">
        <w:rPr>
          <w:rStyle w:val="Textoennegrita"/>
        </w:rPr>
        <w:t>:</w:t>
      </w:r>
      <w:r w:rsidRPr="00A12945">
        <w:t xml:space="preserve"> si tras publicar se detecta fallo crítico (accesos, evaluación mal configurada, recurso roto), revertir a versión anterior en ≤ 24 horas y notificar “Reversión aplicada”. Registrar causa raíz y plan de corrección.</w:t>
      </w:r>
    </w:p>
    <w:p w14:paraId="7E347D13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0.7 Métricas, riesgos y mejora continua</w:t>
      </w:r>
    </w:p>
    <w:p w14:paraId="3EAF4FE4" w14:textId="77777777" w:rsidR="00A12945" w:rsidRPr="00A12945" w:rsidRDefault="00A12945" w:rsidP="00A12945">
      <w:pPr>
        <w:pStyle w:val="NormalWeb"/>
        <w:numPr>
          <w:ilvl w:val="0"/>
          <w:numId w:val="42"/>
        </w:numPr>
      </w:pPr>
      <w:r w:rsidRPr="00A12945">
        <w:rPr>
          <w:rStyle w:val="Textoennegrita"/>
        </w:rPr>
        <w:t>KPIs del cambio:</w:t>
      </w:r>
    </w:p>
    <w:p w14:paraId="6698BFC2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Tasa de conclusión del bloque afectado (+%).</w:t>
      </w:r>
    </w:p>
    <w:p w14:paraId="0D015ED4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Tiempo medio de finalización (–%).</w:t>
      </w:r>
    </w:p>
    <w:p w14:paraId="089FAD55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Aprobación primera vuelta (≥80%).</w:t>
      </w:r>
    </w:p>
    <w:p w14:paraId="70C93FD6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Incidencias por módulo (–).</w:t>
      </w:r>
    </w:p>
    <w:p w14:paraId="73A2EA27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Satisfacción del agente/capacitador (encuesta breve).</w:t>
      </w:r>
    </w:p>
    <w:p w14:paraId="4BFDCC49" w14:textId="77777777" w:rsidR="00A12945" w:rsidRPr="00A12945" w:rsidRDefault="00A12945" w:rsidP="00A12945">
      <w:pPr>
        <w:pStyle w:val="NormalWeb"/>
        <w:numPr>
          <w:ilvl w:val="0"/>
          <w:numId w:val="42"/>
        </w:numPr>
      </w:pPr>
      <w:r w:rsidRPr="00A12945">
        <w:rPr>
          <w:rStyle w:val="Textoennegrita"/>
        </w:rPr>
        <w:t>Riesgos comunes y mitigación:</w:t>
      </w:r>
    </w:p>
    <w:p w14:paraId="6292D892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Desfase con UAXA o producto: alinear en comité mensual.</w:t>
      </w:r>
    </w:p>
    <w:p w14:paraId="368B40E4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 xml:space="preserve">Exceso de carga: </w:t>
      </w:r>
      <w:proofErr w:type="spellStart"/>
      <w:r w:rsidRPr="00A12945">
        <w:t>microlearning</w:t>
      </w:r>
      <w:proofErr w:type="spellEnd"/>
      <w:r w:rsidRPr="00A12945">
        <w:t xml:space="preserve"> y dividir en partes.</w:t>
      </w:r>
    </w:p>
    <w:p w14:paraId="17453B3B" w14:textId="77777777" w:rsidR="00A12945" w:rsidRPr="00A12945" w:rsidRDefault="00A12945" w:rsidP="00A12945">
      <w:pPr>
        <w:pStyle w:val="NormalWeb"/>
        <w:numPr>
          <w:ilvl w:val="1"/>
          <w:numId w:val="42"/>
        </w:numPr>
      </w:pPr>
      <w:r w:rsidRPr="00A12945">
        <w:t>Falta de evidencia: normalizar plantillas y campo obligatorio en plataforma.</w:t>
      </w:r>
    </w:p>
    <w:p w14:paraId="55FDF616" w14:textId="77777777" w:rsidR="00A12945" w:rsidRPr="00A12945" w:rsidRDefault="00A12945" w:rsidP="00A12945">
      <w:pPr>
        <w:pStyle w:val="NormalWeb"/>
        <w:numPr>
          <w:ilvl w:val="0"/>
          <w:numId w:val="42"/>
        </w:numPr>
      </w:pPr>
      <w:r w:rsidRPr="00A12945">
        <w:rPr>
          <w:rStyle w:val="Textoennegrita"/>
        </w:rPr>
        <w:t>Ciclo de revisión programada:</w:t>
      </w:r>
      <w:r w:rsidRPr="00A12945">
        <w:t xml:space="preserve"> revisión trimestral de todo el Kárdex; extraordinaria ante cambios de producto o normativos.</w:t>
      </w:r>
    </w:p>
    <w:p w14:paraId="0AD697EA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t>0.8 Plantillas operativas</w:t>
      </w:r>
    </w:p>
    <w:p w14:paraId="658EB164" w14:textId="77777777" w:rsidR="00A12945" w:rsidRPr="00A12945" w:rsidRDefault="00A12945" w:rsidP="00A12945">
      <w:pPr>
        <w:pStyle w:val="NormalWeb"/>
        <w:numPr>
          <w:ilvl w:val="0"/>
          <w:numId w:val="43"/>
        </w:numPr>
      </w:pPr>
      <w:r w:rsidRPr="00A12945">
        <w:rPr>
          <w:rStyle w:val="Textoennegrita"/>
        </w:rPr>
        <w:t>Solicitud de Cambio de Kárdex (resumen):</w:t>
      </w:r>
    </w:p>
    <w:p w14:paraId="2E382AD0" w14:textId="77777777" w:rsidR="00A12945" w:rsidRPr="00A12945" w:rsidRDefault="00A12945" w:rsidP="00A12945">
      <w:pPr>
        <w:pStyle w:val="NormalWeb"/>
        <w:numPr>
          <w:ilvl w:val="1"/>
          <w:numId w:val="43"/>
        </w:numPr>
      </w:pPr>
      <w:r w:rsidRPr="00A12945">
        <w:t>Solicitante, fecha, tipo de cambio, módulo afectado, descripción, justificación, impacto, propuesta de texto/recursos, métricas objetivo, fecha sugerida, firmas.</w:t>
      </w:r>
    </w:p>
    <w:p w14:paraId="3BCF2D1A" w14:textId="77777777" w:rsidR="00A12945" w:rsidRPr="00A12945" w:rsidRDefault="00A12945" w:rsidP="00A12945">
      <w:pPr>
        <w:pStyle w:val="NormalWeb"/>
        <w:numPr>
          <w:ilvl w:val="0"/>
          <w:numId w:val="43"/>
        </w:numPr>
      </w:pPr>
      <w:r w:rsidRPr="00A12945">
        <w:rPr>
          <w:rStyle w:val="Textoennegrita"/>
        </w:rPr>
        <w:t>Acta de Modificación:</w:t>
      </w:r>
      <w:r w:rsidRPr="00A12945">
        <w:t xml:space="preserve"> ver 0.4.</w:t>
      </w:r>
    </w:p>
    <w:p w14:paraId="1602197C" w14:textId="77777777" w:rsidR="00A12945" w:rsidRPr="00A12945" w:rsidRDefault="00A12945" w:rsidP="00A12945">
      <w:pPr>
        <w:pStyle w:val="NormalWeb"/>
        <w:numPr>
          <w:ilvl w:val="0"/>
          <w:numId w:val="43"/>
        </w:numPr>
      </w:pPr>
      <w:r w:rsidRPr="00A12945">
        <w:rPr>
          <w:rStyle w:val="Textoennegrita"/>
        </w:rPr>
        <w:t>Boletín de cambios:</w:t>
      </w:r>
      <w:r w:rsidRPr="00A12945">
        <w:t xml:space="preserve"> asunto, resumen ejecutivo, detalle de modificaciones, fecha de entrada en vigor, cohortes impactadas, acciones y contacto.</w:t>
      </w:r>
    </w:p>
    <w:p w14:paraId="6998781F" w14:textId="77777777" w:rsidR="00A12945" w:rsidRPr="00A12945" w:rsidRDefault="00A12945" w:rsidP="00A12945">
      <w:pPr>
        <w:pStyle w:val="Ttulo2"/>
        <w:rPr>
          <w:color w:val="auto"/>
        </w:rPr>
      </w:pPr>
      <w:r w:rsidRPr="00A12945">
        <w:rPr>
          <w:color w:val="auto"/>
        </w:rPr>
        <w:lastRenderedPageBreak/>
        <w:t>0.9 Repositorio y nomenclatura de archivos</w:t>
      </w:r>
    </w:p>
    <w:p w14:paraId="19452172" w14:textId="77777777" w:rsidR="00A12945" w:rsidRPr="00A12945" w:rsidRDefault="00A12945" w:rsidP="00A12945">
      <w:pPr>
        <w:pStyle w:val="NormalWeb"/>
        <w:numPr>
          <w:ilvl w:val="0"/>
          <w:numId w:val="44"/>
        </w:numPr>
      </w:pPr>
      <w:r w:rsidRPr="00A12945">
        <w:t>Estructura sugerida:</w:t>
      </w:r>
    </w:p>
    <w:p w14:paraId="0C20C046" w14:textId="77777777" w:rsidR="00A12945" w:rsidRPr="00A12945" w:rsidRDefault="00A12945" w:rsidP="00A12945">
      <w:pPr>
        <w:pStyle w:val="NormalWeb"/>
        <w:numPr>
          <w:ilvl w:val="1"/>
          <w:numId w:val="44"/>
        </w:numPr>
      </w:pPr>
      <w:r w:rsidRPr="00A12945">
        <w:rPr>
          <w:rStyle w:val="CdigoHTML"/>
        </w:rPr>
        <w:t>/KARDEX/01_General/Versiones</w:t>
      </w:r>
    </w:p>
    <w:p w14:paraId="5F7CF733" w14:textId="77777777" w:rsidR="00A12945" w:rsidRPr="00A12945" w:rsidRDefault="00A12945" w:rsidP="00A12945">
      <w:pPr>
        <w:pStyle w:val="NormalWeb"/>
        <w:numPr>
          <w:ilvl w:val="1"/>
          <w:numId w:val="44"/>
        </w:numPr>
      </w:pPr>
      <w:r w:rsidRPr="00A12945">
        <w:rPr>
          <w:rStyle w:val="CdigoHTML"/>
        </w:rPr>
        <w:t>/KARDEX/02_FlexPlus/Versiones</w:t>
      </w:r>
    </w:p>
    <w:p w14:paraId="58243B17" w14:textId="77777777" w:rsidR="00A12945" w:rsidRPr="00A12945" w:rsidRDefault="00A12945" w:rsidP="00A12945">
      <w:pPr>
        <w:pStyle w:val="NormalWeb"/>
        <w:numPr>
          <w:ilvl w:val="1"/>
          <w:numId w:val="44"/>
        </w:numPr>
      </w:pPr>
      <w:r w:rsidRPr="00A12945">
        <w:rPr>
          <w:rStyle w:val="CdigoHTML"/>
        </w:rPr>
        <w:t>/KARDEX/03_VidaProTGT/Versiones</w:t>
      </w:r>
    </w:p>
    <w:p w14:paraId="00FBB9DA" w14:textId="77777777" w:rsidR="00A12945" w:rsidRPr="00A12945" w:rsidRDefault="00A12945" w:rsidP="00A12945">
      <w:pPr>
        <w:pStyle w:val="NormalWeb"/>
        <w:numPr>
          <w:ilvl w:val="1"/>
          <w:numId w:val="44"/>
        </w:numPr>
      </w:pPr>
      <w:r w:rsidRPr="00A12945">
        <w:rPr>
          <w:rStyle w:val="CdigoHTML"/>
        </w:rPr>
        <w:t>/KARDEX/_Actas/2025</w:t>
      </w:r>
    </w:p>
    <w:p w14:paraId="5415812A" w14:textId="77777777" w:rsidR="00A12945" w:rsidRPr="00A12945" w:rsidRDefault="00A12945" w:rsidP="00A12945">
      <w:pPr>
        <w:pStyle w:val="NormalWeb"/>
        <w:numPr>
          <w:ilvl w:val="1"/>
          <w:numId w:val="44"/>
        </w:numPr>
      </w:pPr>
      <w:r w:rsidRPr="00A12945">
        <w:rPr>
          <w:rStyle w:val="CdigoHTML"/>
        </w:rPr>
        <w:t>/KARDEX/_Boletines/2025</w:t>
      </w:r>
    </w:p>
    <w:p w14:paraId="5808FF1A" w14:textId="77777777" w:rsidR="00A12945" w:rsidRPr="00A12945" w:rsidRDefault="00A12945" w:rsidP="00A12945">
      <w:pPr>
        <w:pStyle w:val="NormalWeb"/>
        <w:numPr>
          <w:ilvl w:val="0"/>
          <w:numId w:val="44"/>
        </w:numPr>
      </w:pPr>
      <w:r w:rsidRPr="00A12945">
        <w:t xml:space="preserve">Nombre de archivo de acta: </w:t>
      </w:r>
      <w:r w:rsidRPr="00A12945">
        <w:rPr>
          <w:rStyle w:val="CdigoHTML"/>
        </w:rPr>
        <w:t>Acta-KAR-YYYYMMDD-Folio-KAR-Prod-o-Gen-vXX.docx</w:t>
      </w:r>
    </w:p>
    <w:p w14:paraId="6C2F5B63" w14:textId="77777777" w:rsidR="00A12945" w:rsidRDefault="00A12945" w:rsidP="00A12945">
      <w:pPr>
        <w:pStyle w:val="NormalWeb"/>
        <w:numPr>
          <w:ilvl w:val="0"/>
          <w:numId w:val="44"/>
        </w:numPr>
      </w:pPr>
      <w:r w:rsidRPr="00A12945">
        <w:t xml:space="preserve">Nombre de boletín: </w:t>
      </w:r>
      <w:r w:rsidRPr="00A12945">
        <w:rPr>
          <w:rStyle w:val="CdigoHTML"/>
        </w:rPr>
        <w:t>Boletin-KAR-YYYYMMDD-vXX.</w:t>
      </w:r>
      <w:r>
        <w:rPr>
          <w:rStyle w:val="CdigoHTML"/>
        </w:rPr>
        <w:t>pdf</w:t>
      </w:r>
    </w:p>
    <w:p w14:paraId="5A86A422" w14:textId="77777777" w:rsidR="00953E9A" w:rsidRPr="004D65D3" w:rsidRDefault="00953E9A" w:rsidP="00953E9A">
      <w:pPr>
        <w:pStyle w:val="Ttulo3"/>
      </w:pPr>
      <w:r w:rsidRPr="004D65D3">
        <w:t>Paso 1. Asignación del Kárdex</w:t>
      </w:r>
    </w:p>
    <w:p w14:paraId="7A538BF5" w14:textId="77777777" w:rsidR="00953E9A" w:rsidRPr="004D65D3" w:rsidRDefault="00953E9A" w:rsidP="00953E9A">
      <w:pPr>
        <w:pStyle w:val="NormalWeb"/>
      </w:pPr>
      <w:r w:rsidRPr="004D65D3">
        <w:t xml:space="preserve">1.1. Una vez confirmado el acceso del prospecto a </w:t>
      </w:r>
      <w:r w:rsidRPr="004D65D3">
        <w:rPr>
          <w:rStyle w:val="Textoennegrita"/>
        </w:rPr>
        <w:t>Rino Academia</w:t>
      </w:r>
      <w:r w:rsidRPr="004D65D3">
        <w:t xml:space="preserve">, el Capacitador de Desarrollo asigna el </w:t>
      </w:r>
      <w:r w:rsidRPr="004D65D3">
        <w:rPr>
          <w:rStyle w:val="Textoennegrita"/>
        </w:rPr>
        <w:t>Kárdex de Agente en Desarrollo</w:t>
      </w:r>
      <w:r w:rsidRPr="004D65D3">
        <w:t>.</w:t>
      </w:r>
      <w:r w:rsidRPr="004D65D3">
        <w:br/>
        <w:t>1.2. El Kárdex debe incluir los siguientes bloques de materiales:</w:t>
      </w:r>
    </w:p>
    <w:p w14:paraId="72244F84" w14:textId="77777777" w:rsidR="00953E9A" w:rsidRPr="004D65D3" w:rsidRDefault="00953E9A" w:rsidP="00953E9A">
      <w:pPr>
        <w:pStyle w:val="NormalWeb"/>
        <w:numPr>
          <w:ilvl w:val="0"/>
          <w:numId w:val="30"/>
        </w:numPr>
        <w:rPr>
          <w:rStyle w:val="Textoennegrita"/>
          <w:b w:val="0"/>
          <w:bCs w:val="0"/>
        </w:rPr>
      </w:pPr>
      <w:r w:rsidRPr="004D65D3">
        <w:rPr>
          <w:rStyle w:val="Textoennegrita"/>
        </w:rPr>
        <w:t>Módulo 1: Introducción Rino Risk</w:t>
      </w:r>
    </w:p>
    <w:p w14:paraId="2991FBAA" w14:textId="3B316CB6" w:rsidR="00953E9A" w:rsidRPr="004D65D3" w:rsidRDefault="00953E9A" w:rsidP="00953E9A">
      <w:pPr>
        <w:pStyle w:val="NormalWeb"/>
        <w:numPr>
          <w:ilvl w:val="1"/>
          <w:numId w:val="28"/>
        </w:numPr>
      </w:pPr>
      <w:r w:rsidRPr="004D65D3">
        <w:t>Conociendo Rino – 04:05</w:t>
      </w:r>
    </w:p>
    <w:p w14:paraId="60706D3E" w14:textId="77777777" w:rsidR="00953E9A" w:rsidRPr="004D65D3" w:rsidRDefault="00953E9A" w:rsidP="00953E9A">
      <w:pPr>
        <w:pStyle w:val="NormalWeb"/>
        <w:numPr>
          <w:ilvl w:val="1"/>
          <w:numId w:val="28"/>
        </w:numPr>
      </w:pPr>
      <w:r w:rsidRPr="004D65D3">
        <w:t>Claves para tener éxito – 03:14</w:t>
      </w:r>
    </w:p>
    <w:p w14:paraId="541BBE1C" w14:textId="77777777" w:rsidR="00953E9A" w:rsidRPr="004D65D3" w:rsidRDefault="00953E9A" w:rsidP="00953E9A">
      <w:pPr>
        <w:pStyle w:val="NormalWeb"/>
        <w:numPr>
          <w:ilvl w:val="1"/>
          <w:numId w:val="28"/>
        </w:numPr>
      </w:pPr>
      <w:r w:rsidRPr="004D65D3">
        <w:t>Prospecto Calificado – 09:29</w:t>
      </w:r>
    </w:p>
    <w:p w14:paraId="4759292A" w14:textId="77777777" w:rsidR="00953E9A" w:rsidRPr="004D65D3" w:rsidRDefault="00953E9A" w:rsidP="00953E9A">
      <w:pPr>
        <w:pStyle w:val="NormalWeb"/>
        <w:numPr>
          <w:ilvl w:val="1"/>
          <w:numId w:val="28"/>
        </w:numPr>
      </w:pPr>
      <w:r w:rsidRPr="004D65D3">
        <w:t>Bonos Incentivos y Comisiones (BIC) – 11:47</w:t>
      </w:r>
    </w:p>
    <w:p w14:paraId="428D06CD" w14:textId="77777777" w:rsidR="00953E9A" w:rsidRPr="004D65D3" w:rsidRDefault="00953E9A" w:rsidP="00953E9A">
      <w:pPr>
        <w:pStyle w:val="NormalWeb"/>
        <w:numPr>
          <w:ilvl w:val="0"/>
          <w:numId w:val="18"/>
        </w:numPr>
        <w:rPr>
          <w:rStyle w:val="Textoennegrita"/>
        </w:rPr>
      </w:pPr>
      <w:r w:rsidRPr="004D65D3">
        <w:rPr>
          <w:rStyle w:val="Textoennegrita"/>
        </w:rPr>
        <w:t>Módulo 2: Proceso Profesional de Ventas</w:t>
      </w:r>
    </w:p>
    <w:p w14:paraId="374AB872" w14:textId="77777777" w:rsidR="00953E9A" w:rsidRPr="004D65D3" w:rsidRDefault="00953E9A" w:rsidP="00953E9A">
      <w:pPr>
        <w:pStyle w:val="NormalWeb"/>
        <w:numPr>
          <w:ilvl w:val="0"/>
          <w:numId w:val="29"/>
        </w:numPr>
      </w:pPr>
      <w:r w:rsidRPr="004D65D3">
        <w:t>Aspectos Básicos – 05:14</w:t>
      </w:r>
    </w:p>
    <w:p w14:paraId="4892BC50" w14:textId="77777777" w:rsidR="00953E9A" w:rsidRPr="004D65D3" w:rsidRDefault="00953E9A" w:rsidP="00953E9A">
      <w:pPr>
        <w:pStyle w:val="NormalWeb"/>
        <w:numPr>
          <w:ilvl w:val="0"/>
          <w:numId w:val="29"/>
        </w:numPr>
      </w:pPr>
      <w:r w:rsidRPr="004D65D3">
        <w:t>Proceso Profesional de Ventas – 17:09</w:t>
      </w:r>
    </w:p>
    <w:p w14:paraId="404F2D2B" w14:textId="77777777" w:rsidR="00953E9A" w:rsidRPr="004D65D3" w:rsidRDefault="00953E9A" w:rsidP="00953E9A">
      <w:pPr>
        <w:pStyle w:val="NormalWeb"/>
        <w:numPr>
          <w:ilvl w:val="0"/>
          <w:numId w:val="29"/>
        </w:numPr>
      </w:pPr>
      <w:r w:rsidRPr="004D65D3">
        <w:t>Presentación Inicial – 04:12</w:t>
      </w:r>
    </w:p>
    <w:p w14:paraId="388497DF" w14:textId="77777777" w:rsidR="00953E9A" w:rsidRPr="004D65D3" w:rsidRDefault="00953E9A" w:rsidP="00953E9A">
      <w:pPr>
        <w:pStyle w:val="NormalWeb"/>
        <w:numPr>
          <w:ilvl w:val="0"/>
          <w:numId w:val="29"/>
        </w:numPr>
      </w:pPr>
      <w:r w:rsidRPr="004D65D3">
        <w:rPr>
          <w:rStyle w:val="Textoennegrita"/>
        </w:rPr>
        <w:t>TAREA</w:t>
      </w:r>
      <w:r w:rsidRPr="004D65D3">
        <w:t>: Guion de presentación</w:t>
      </w:r>
    </w:p>
    <w:p w14:paraId="51C32A44" w14:textId="77777777" w:rsidR="00953E9A" w:rsidRPr="004D65D3" w:rsidRDefault="00953E9A" w:rsidP="00953E9A">
      <w:pPr>
        <w:pStyle w:val="NormalWeb"/>
        <w:numPr>
          <w:ilvl w:val="0"/>
          <w:numId w:val="29"/>
        </w:numPr>
      </w:pPr>
      <w:r w:rsidRPr="004D65D3">
        <w:t>Llamada telefónica – 05:22</w:t>
      </w:r>
    </w:p>
    <w:p w14:paraId="47394DE4" w14:textId="77777777" w:rsidR="00953E9A" w:rsidRPr="004D65D3" w:rsidRDefault="00953E9A" w:rsidP="00953E9A">
      <w:pPr>
        <w:pStyle w:val="NormalWeb"/>
        <w:numPr>
          <w:ilvl w:val="0"/>
          <w:numId w:val="29"/>
        </w:numPr>
      </w:pPr>
      <w:r w:rsidRPr="004D65D3">
        <w:rPr>
          <w:rStyle w:val="Textoennegrita"/>
        </w:rPr>
        <w:t>TAREA</w:t>
      </w:r>
      <w:r w:rsidRPr="004D65D3">
        <w:t>: Guion de primera llamada</w:t>
      </w:r>
    </w:p>
    <w:p w14:paraId="64FC3090" w14:textId="77777777" w:rsidR="00953E9A" w:rsidRPr="004D65D3" w:rsidRDefault="00953E9A" w:rsidP="00953E9A">
      <w:pPr>
        <w:pStyle w:val="NormalWeb"/>
        <w:numPr>
          <w:ilvl w:val="0"/>
          <w:numId w:val="18"/>
        </w:numPr>
      </w:pPr>
      <w:r w:rsidRPr="004D65D3">
        <w:rPr>
          <w:rStyle w:val="Textoennegrita"/>
        </w:rPr>
        <w:t>Módulo de Productos</w:t>
      </w:r>
      <w:r w:rsidRPr="004D65D3">
        <w:t>:</w:t>
      </w:r>
    </w:p>
    <w:p w14:paraId="39DFE771" w14:textId="48AC83DE" w:rsidR="00953E9A" w:rsidRPr="004D65D3" w:rsidRDefault="00953E9A" w:rsidP="00953E9A">
      <w:pPr>
        <w:pStyle w:val="NormalWeb"/>
        <w:numPr>
          <w:ilvl w:val="1"/>
          <w:numId w:val="18"/>
        </w:numPr>
      </w:pPr>
      <w:r w:rsidRPr="004D65D3">
        <w:t>Flex Plus GMM (Introducción, Coberturas, Beneficios sin costo, Herramientas Digitales).</w:t>
      </w:r>
    </w:p>
    <w:p w14:paraId="25F51CA5" w14:textId="77777777" w:rsidR="004D65D3" w:rsidRPr="004D65D3" w:rsidRDefault="004D65D3" w:rsidP="004D65D3">
      <w:pPr>
        <w:pStyle w:val="NormalWeb"/>
        <w:numPr>
          <w:ilvl w:val="2"/>
          <w:numId w:val="18"/>
        </w:numPr>
        <w:rPr>
          <w:b/>
          <w:bCs/>
        </w:rPr>
      </w:pPr>
      <w:r w:rsidRPr="004D65D3">
        <w:rPr>
          <w:b/>
          <w:bCs/>
        </w:rPr>
        <w:t>Introducción Flex Plus</w:t>
      </w:r>
    </w:p>
    <w:p w14:paraId="4758A867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Valores Económicos (05:36)</w:t>
      </w:r>
    </w:p>
    <w:p w14:paraId="2F4155AE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Cobertura Básica (07:41)</w:t>
      </w:r>
    </w:p>
    <w:p w14:paraId="7880BB04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Evaluación Cobertura Básica</w:t>
      </w:r>
    </w:p>
    <w:p w14:paraId="7D937B3D" w14:textId="77777777" w:rsidR="004D65D3" w:rsidRPr="004D65D3" w:rsidRDefault="004D65D3" w:rsidP="004D65D3">
      <w:pPr>
        <w:pStyle w:val="NormalWeb"/>
        <w:numPr>
          <w:ilvl w:val="2"/>
          <w:numId w:val="18"/>
        </w:numPr>
        <w:rPr>
          <w:b/>
          <w:bCs/>
        </w:rPr>
      </w:pPr>
      <w:r w:rsidRPr="004D65D3">
        <w:rPr>
          <w:b/>
          <w:bCs/>
        </w:rPr>
        <w:t>Coberturas Adicionales</w:t>
      </w:r>
    </w:p>
    <w:p w14:paraId="1DEBDDDB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Coberturas Adicionales Pt. 1 (04:23)</w:t>
      </w:r>
    </w:p>
    <w:p w14:paraId="7CAAD66C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Coberturas Adicionales Pt. 2 (04:14)</w:t>
      </w:r>
    </w:p>
    <w:p w14:paraId="40F0F275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Evaluación de Coberturas Adicionales</w:t>
      </w:r>
    </w:p>
    <w:p w14:paraId="76924AD7" w14:textId="77777777" w:rsidR="004D65D3" w:rsidRPr="004D65D3" w:rsidRDefault="004D65D3" w:rsidP="004D65D3">
      <w:pPr>
        <w:pStyle w:val="NormalWeb"/>
        <w:numPr>
          <w:ilvl w:val="2"/>
          <w:numId w:val="18"/>
        </w:numPr>
        <w:rPr>
          <w:b/>
          <w:bCs/>
        </w:rPr>
      </w:pPr>
      <w:r w:rsidRPr="004D65D3">
        <w:rPr>
          <w:b/>
          <w:bCs/>
        </w:rPr>
        <w:t>Períodos de Espera</w:t>
      </w:r>
    </w:p>
    <w:p w14:paraId="654E203A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Períodos de espera Flex (04:10)</w:t>
      </w:r>
    </w:p>
    <w:p w14:paraId="0137304F" w14:textId="77777777" w:rsidR="004D65D3" w:rsidRPr="004D65D3" w:rsidRDefault="004D65D3" w:rsidP="004D65D3">
      <w:pPr>
        <w:pStyle w:val="NormalWeb"/>
        <w:numPr>
          <w:ilvl w:val="2"/>
          <w:numId w:val="18"/>
        </w:numPr>
        <w:rPr>
          <w:b/>
          <w:bCs/>
        </w:rPr>
      </w:pPr>
      <w:r w:rsidRPr="004D65D3">
        <w:rPr>
          <w:b/>
          <w:bCs/>
        </w:rPr>
        <w:t>Beneficios sin costo</w:t>
      </w:r>
    </w:p>
    <w:p w14:paraId="3D44F501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Aspectos Básicos (03:37)</w:t>
      </w:r>
    </w:p>
    <w:p w14:paraId="19780AF2" w14:textId="77777777" w:rsidR="004D65D3" w:rsidRPr="004D65D3" w:rsidRDefault="004D65D3" w:rsidP="004D65D3">
      <w:pPr>
        <w:pStyle w:val="NormalWeb"/>
        <w:numPr>
          <w:ilvl w:val="2"/>
          <w:numId w:val="18"/>
        </w:numPr>
        <w:rPr>
          <w:b/>
          <w:bCs/>
        </w:rPr>
      </w:pPr>
      <w:r w:rsidRPr="004D65D3">
        <w:rPr>
          <w:b/>
          <w:bCs/>
        </w:rPr>
        <w:t>Herramientas Digitales</w:t>
      </w:r>
    </w:p>
    <w:p w14:paraId="2D48B437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Cotizador GMM (03:27)</w:t>
      </w:r>
    </w:p>
    <w:p w14:paraId="593674B3" w14:textId="77777777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t>Emisor GMM (01:38)</w:t>
      </w:r>
    </w:p>
    <w:p w14:paraId="1D4BAADA" w14:textId="56FBF87B" w:rsidR="004D65D3" w:rsidRPr="004D65D3" w:rsidRDefault="004D65D3" w:rsidP="004D65D3">
      <w:pPr>
        <w:pStyle w:val="NormalWeb"/>
        <w:numPr>
          <w:ilvl w:val="3"/>
          <w:numId w:val="18"/>
        </w:numPr>
      </w:pPr>
      <w:r w:rsidRPr="004D65D3">
        <w:lastRenderedPageBreak/>
        <w:t>Cotización de GMM</w:t>
      </w:r>
    </w:p>
    <w:p w14:paraId="5F802B64" w14:textId="77777777" w:rsidR="00953E9A" w:rsidRPr="004D65D3" w:rsidRDefault="00953E9A" w:rsidP="00953E9A">
      <w:pPr>
        <w:pStyle w:val="NormalWeb"/>
        <w:numPr>
          <w:ilvl w:val="1"/>
          <w:numId w:val="18"/>
        </w:numPr>
      </w:pPr>
      <w:r w:rsidRPr="004D65D3">
        <w:t>Vida Protege (Planes básicos, Coberturas, Opción de ahorro, Herramientas Digitales).</w:t>
      </w:r>
    </w:p>
    <w:p w14:paraId="47315185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t>1. Introducción</w:t>
      </w:r>
    </w:p>
    <w:p w14:paraId="126BAC95" w14:textId="77777777" w:rsidR="00953E9A" w:rsidRPr="004D65D3" w:rsidRDefault="00953E9A" w:rsidP="009B45D1">
      <w:pPr>
        <w:pStyle w:val="NormalWeb"/>
        <w:numPr>
          <w:ilvl w:val="3"/>
          <w:numId w:val="18"/>
        </w:numPr>
      </w:pPr>
      <w:r w:rsidRPr="004D65D3">
        <w:rPr>
          <w:rStyle w:val="Textoennegrita"/>
        </w:rPr>
        <w:t xml:space="preserve">¿Qué es Vida </w:t>
      </w:r>
      <w:proofErr w:type="spellStart"/>
      <w:r w:rsidRPr="004D65D3">
        <w:rPr>
          <w:rStyle w:val="Textoennegrita"/>
        </w:rPr>
        <w:t>ProTGT</w:t>
      </w:r>
      <w:proofErr w:type="spellEnd"/>
      <w:r w:rsidRPr="004D65D3">
        <w:rPr>
          <w:rStyle w:val="Textoennegrita"/>
        </w:rPr>
        <w:t>?</w:t>
      </w:r>
      <w:r w:rsidRPr="004D65D3">
        <w:t xml:space="preserve"> (01:31 min)</w:t>
      </w:r>
    </w:p>
    <w:p w14:paraId="6F87F184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t>2. Coberturas Adicionales</w:t>
      </w:r>
    </w:p>
    <w:p w14:paraId="29B8B1D8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Cobertura Muerte Accidental (DI) – 01:54</w:t>
      </w:r>
    </w:p>
    <w:p w14:paraId="3FFD7263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Beneficio por muerte accidental y pérdidas orgánicas (DIPO) – 00:44</w:t>
      </w:r>
    </w:p>
    <w:p w14:paraId="03C65A94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Beneficio por muerte accidental, pérdidas orgánicas y muerte colectiva (DIPOC) – 01:48</w:t>
      </w:r>
    </w:p>
    <w:p w14:paraId="6ACD3E86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Cobertura por invalidez total y permanente – 01:57</w:t>
      </w:r>
    </w:p>
    <w:p w14:paraId="2D4625FE" w14:textId="47783D1C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Indemnización adicional por cáncer – 02:12</w:t>
      </w:r>
    </w:p>
    <w:p w14:paraId="4C3D6721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Pago adicional por enfermedades graves (PAE) – 01:22</w:t>
      </w:r>
    </w:p>
    <w:p w14:paraId="0C2B40CE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Cobertura conyugal – 01:56</w:t>
      </w:r>
    </w:p>
    <w:p w14:paraId="0E672DB8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Cobertura de gastos funerarios – 00:48</w:t>
      </w:r>
    </w:p>
    <w:p w14:paraId="0E8D920B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Protección continua por desempleo – 01:33</w:t>
      </w:r>
    </w:p>
    <w:p w14:paraId="7D560574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t>3. Beneficios sin costo</w:t>
      </w:r>
    </w:p>
    <w:p w14:paraId="59C26E73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Beneficios sin costo – 02:25</w:t>
      </w:r>
    </w:p>
    <w:p w14:paraId="330C3A25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t>4. Opción de ahorro</w:t>
      </w:r>
    </w:p>
    <w:p w14:paraId="7A2455A8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Opción de ahorro – 00:43</w:t>
      </w:r>
    </w:p>
    <w:p w14:paraId="0A9DEAF2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t>5. Herramientas digitales</w:t>
      </w:r>
    </w:p>
    <w:p w14:paraId="29A427D8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 xml:space="preserve">Guía uso del </w:t>
      </w:r>
      <w:proofErr w:type="spellStart"/>
      <w:r w:rsidRPr="004D65D3">
        <w:t>cotizador</w:t>
      </w:r>
      <w:proofErr w:type="spellEnd"/>
      <w:r w:rsidRPr="004D65D3">
        <w:t xml:space="preserve"> – 04:17</w:t>
      </w:r>
    </w:p>
    <w:p w14:paraId="0341AC93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Llenado de la solicitud – 09:10</w:t>
      </w:r>
    </w:p>
    <w:p w14:paraId="53939F96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Trámites digitales – 02:38</w:t>
      </w:r>
    </w:p>
    <w:p w14:paraId="42681103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t>6. Evaluación</w:t>
      </w:r>
    </w:p>
    <w:p w14:paraId="1B7F74D9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 xml:space="preserve">Evaluación Vida </w:t>
      </w:r>
      <w:proofErr w:type="spellStart"/>
      <w:r w:rsidRPr="004D65D3">
        <w:t>ProTGT.</w:t>
      </w:r>
      <w:proofErr w:type="spellEnd"/>
    </w:p>
    <w:p w14:paraId="5DF60D2F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Ejercicio de cotización.</w:t>
      </w:r>
    </w:p>
    <w:p w14:paraId="7A06FE60" w14:textId="77777777" w:rsidR="00953E9A" w:rsidRPr="004D65D3" w:rsidRDefault="00953E9A" w:rsidP="00953E9A">
      <w:pPr>
        <w:pStyle w:val="NormalWeb"/>
        <w:numPr>
          <w:ilvl w:val="2"/>
          <w:numId w:val="18"/>
        </w:numPr>
      </w:pPr>
      <w:r w:rsidRPr="004D65D3">
        <w:rPr>
          <w:rStyle w:val="Textoennegrita"/>
        </w:rPr>
        <w:t>Evidencia:</w:t>
      </w:r>
    </w:p>
    <w:p w14:paraId="04D7927A" w14:textId="77777777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>Calificación registrada en la plataforma (mínimo 80% para aprobar).</w:t>
      </w:r>
    </w:p>
    <w:p w14:paraId="1B92D119" w14:textId="77D0158C" w:rsidR="00953E9A" w:rsidRPr="004D65D3" w:rsidRDefault="00953E9A" w:rsidP="00953E9A">
      <w:pPr>
        <w:pStyle w:val="NormalWeb"/>
        <w:numPr>
          <w:ilvl w:val="3"/>
          <w:numId w:val="18"/>
        </w:numPr>
      </w:pPr>
      <w:r w:rsidRPr="004D65D3">
        <w:t xml:space="preserve">Cotización real elaborada por el prospecto con el producto Vida </w:t>
      </w:r>
      <w:proofErr w:type="spellStart"/>
      <w:r w:rsidRPr="004D65D3">
        <w:t>ProTGT</w:t>
      </w:r>
      <w:proofErr w:type="spellEnd"/>
      <w:r w:rsidRPr="004D65D3">
        <w:t>.</w:t>
      </w:r>
    </w:p>
    <w:p w14:paraId="5DBEBFCD" w14:textId="0CBA2E8E" w:rsidR="00953E9A" w:rsidRPr="004D65D3" w:rsidRDefault="00953E9A" w:rsidP="00953E9A">
      <w:pPr>
        <w:pStyle w:val="NormalWeb"/>
      </w:pPr>
      <w:r w:rsidRPr="004D65D3">
        <w:t>1.3. El Kárdex asignado debe entregarse al prospecto por correo y cargarse en su expediente digital.</w:t>
      </w:r>
      <w:r w:rsidRPr="004D65D3">
        <w:br/>
      </w:r>
      <w:r w:rsidRPr="004D65D3">
        <w:rPr>
          <w:rStyle w:val="Textoennegrita"/>
        </w:rPr>
        <w:t>Evidencia:</w:t>
      </w:r>
      <w:r w:rsidRPr="004D65D3">
        <w:t xml:space="preserve"> Registro del Kárdex asignado en el expediente del prospecto.</w:t>
      </w:r>
    </w:p>
    <w:p w14:paraId="6436E381" w14:textId="77777777" w:rsidR="00953E9A" w:rsidRPr="004D65D3" w:rsidRDefault="00953E9A" w:rsidP="00953E9A">
      <w:pPr>
        <w:pStyle w:val="Ttulo3"/>
      </w:pPr>
      <w:r w:rsidRPr="004D65D3">
        <w:t>Paso 2. Seguimiento del Kárdex</w:t>
      </w:r>
    </w:p>
    <w:p w14:paraId="28C2AF4B" w14:textId="77777777" w:rsidR="00953E9A" w:rsidRPr="004D65D3" w:rsidRDefault="00953E9A" w:rsidP="00953E9A">
      <w:pPr>
        <w:pStyle w:val="NormalWeb"/>
      </w:pPr>
      <w:r w:rsidRPr="004D65D3">
        <w:t>2.1. El Capacitador de Desarrollo revisa semanalmente en la plataforma el avance del prospecto.</w:t>
      </w:r>
      <w:r w:rsidRPr="004D65D3">
        <w:br/>
        <w:t>2.2. En caso de rezagos, envía recordatorios personalizados por WhatsApp o llamada.</w:t>
      </w:r>
      <w:r w:rsidRPr="004D65D3">
        <w:br/>
        <w:t>2.3. El avance se marca directamente en el Kárdex, señalando los módulos terminados, pendientes o no iniciados.</w:t>
      </w:r>
      <w:r w:rsidRPr="004D65D3">
        <w:br/>
      </w:r>
      <w:r w:rsidRPr="004D65D3">
        <w:rPr>
          <w:rStyle w:val="Textoennegrita"/>
        </w:rPr>
        <w:t>Evidencia:</w:t>
      </w:r>
      <w:r w:rsidRPr="004D65D3">
        <w:t xml:space="preserve"> Reporte semanal de avances en plataforma + Kárdex actualizado.</w:t>
      </w:r>
    </w:p>
    <w:p w14:paraId="537F7D35" w14:textId="77777777" w:rsidR="00953E9A" w:rsidRPr="004D65D3" w:rsidRDefault="00953E9A" w:rsidP="00953E9A">
      <w:pPr>
        <w:pStyle w:val="Ttulo3"/>
      </w:pPr>
      <w:r w:rsidRPr="004D65D3">
        <w:t>Paso 3. Evaluación y cierre parcial</w:t>
      </w:r>
    </w:p>
    <w:p w14:paraId="5CF33212" w14:textId="77777777" w:rsidR="00953E9A" w:rsidRPr="004D65D3" w:rsidRDefault="00953E9A" w:rsidP="00953E9A">
      <w:pPr>
        <w:pStyle w:val="NormalWeb"/>
      </w:pPr>
      <w:r w:rsidRPr="004D65D3">
        <w:lastRenderedPageBreak/>
        <w:t xml:space="preserve">3.1. Una vez concluido cada bloque de módulos, el prospecto debe presentar una </w:t>
      </w:r>
      <w:r w:rsidRPr="004D65D3">
        <w:rPr>
          <w:rStyle w:val="Textoennegrita"/>
        </w:rPr>
        <w:t>evaluación digital</w:t>
      </w:r>
      <w:r w:rsidRPr="004D65D3">
        <w:t xml:space="preserve"> en Rino Academia.</w:t>
      </w:r>
      <w:r w:rsidRPr="004D65D3">
        <w:br/>
        <w:t>3.2. El resultado se registra en el Kárdex:</w:t>
      </w:r>
    </w:p>
    <w:p w14:paraId="78D4B1E1" w14:textId="77777777" w:rsidR="00953E9A" w:rsidRPr="004D65D3" w:rsidRDefault="00953E9A" w:rsidP="00953E9A">
      <w:pPr>
        <w:pStyle w:val="NormalWeb"/>
        <w:numPr>
          <w:ilvl w:val="0"/>
          <w:numId w:val="19"/>
        </w:numPr>
      </w:pPr>
      <w:r w:rsidRPr="004D65D3">
        <w:t>Aprobado ≥ 80%.</w:t>
      </w:r>
    </w:p>
    <w:p w14:paraId="12B900AC" w14:textId="77777777" w:rsidR="00953E9A" w:rsidRPr="004D65D3" w:rsidRDefault="00953E9A" w:rsidP="00953E9A">
      <w:pPr>
        <w:pStyle w:val="NormalWeb"/>
        <w:numPr>
          <w:ilvl w:val="0"/>
          <w:numId w:val="19"/>
        </w:numPr>
      </w:pPr>
      <w:r w:rsidRPr="004D65D3">
        <w:t>Reprobado &lt; 80% (requiere repetir módulo).</w:t>
      </w:r>
      <w:r w:rsidRPr="004D65D3">
        <w:br/>
        <w:t>3.3. El Capacitador brinda retroalimentación individual y confirma en el Kárdex la conclusión del bloque.</w:t>
      </w:r>
      <w:r w:rsidRPr="004D65D3">
        <w:br/>
      </w:r>
      <w:r w:rsidRPr="004D65D3">
        <w:rPr>
          <w:rStyle w:val="Textoennegrita"/>
        </w:rPr>
        <w:t>Evidencia:</w:t>
      </w:r>
      <w:r w:rsidRPr="004D65D3">
        <w:t xml:space="preserve"> Resultado de evaluación y registro en Kárdex.</w:t>
      </w:r>
    </w:p>
    <w:p w14:paraId="78E68711" w14:textId="77777777" w:rsidR="00953E9A" w:rsidRPr="004D65D3" w:rsidRDefault="00953E9A" w:rsidP="00953E9A">
      <w:pPr>
        <w:pStyle w:val="Ttulo3"/>
      </w:pPr>
      <w:r w:rsidRPr="004D65D3">
        <w:t>Paso 4. Cierre del Kárdex</w:t>
      </w:r>
    </w:p>
    <w:p w14:paraId="3ED89488" w14:textId="77777777" w:rsidR="00953E9A" w:rsidRPr="004D65D3" w:rsidRDefault="00953E9A" w:rsidP="00953E9A">
      <w:pPr>
        <w:pStyle w:val="NormalWeb"/>
      </w:pPr>
      <w:r w:rsidRPr="004D65D3">
        <w:t xml:space="preserve">4.1. Al concluir la totalidad de módulos, el Capacitador emite una </w:t>
      </w:r>
      <w:r w:rsidRPr="004D65D3">
        <w:rPr>
          <w:rStyle w:val="Textoennegrita"/>
        </w:rPr>
        <w:t>constancia de cumplimiento del Kárdex de Agente en Desarrollo</w:t>
      </w:r>
      <w:r w:rsidRPr="004D65D3">
        <w:t>.</w:t>
      </w:r>
      <w:r w:rsidRPr="004D65D3">
        <w:br/>
        <w:t xml:space="preserve">4.2. Se actualiza el estatus del agente a </w:t>
      </w:r>
      <w:r w:rsidRPr="004D65D3">
        <w:rPr>
          <w:rStyle w:val="Textoennegrita"/>
        </w:rPr>
        <w:t>“Aprobado en Kárdex”</w:t>
      </w:r>
      <w:r w:rsidRPr="004D65D3">
        <w:t>, requisito para su incorporación a la incubadora de 3 meses.</w:t>
      </w:r>
      <w:r w:rsidRPr="004D65D3">
        <w:br/>
        <w:t>4.3. El Kárdex completo se resguarda en el expediente digital del agente.</w:t>
      </w:r>
      <w:r w:rsidRPr="004D65D3">
        <w:br/>
      </w:r>
      <w:r w:rsidRPr="004D65D3">
        <w:rPr>
          <w:rStyle w:val="Textoennegrita"/>
        </w:rPr>
        <w:t>Evidencia:</w:t>
      </w:r>
      <w:r w:rsidRPr="004D65D3">
        <w:t xml:space="preserve"> Constancia de cumplimiento y Kárdex archivado en expediente.</w:t>
      </w:r>
    </w:p>
    <w:p w14:paraId="5A88184C" w14:textId="77777777" w:rsidR="00FE115A" w:rsidRPr="004D65D3" w:rsidRDefault="00953E9A" w:rsidP="00953E9A">
      <w:pPr>
        <w:pStyle w:val="Ttulo2"/>
        <w:rPr>
          <w:color w:val="auto"/>
        </w:rPr>
      </w:pPr>
      <w:r w:rsidRPr="004D65D3">
        <w:rPr>
          <w:color w:val="auto"/>
        </w:rPr>
        <w:t>Tabla Operativa – CAP-KAR-01</w:t>
      </w:r>
      <w:r w:rsidR="00FE115A">
        <w:rPr>
          <w:color w:val="auto"/>
        </w:rPr>
        <w:br/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499"/>
        <w:gridCol w:w="2331"/>
        <w:gridCol w:w="3090"/>
      </w:tblGrid>
      <w:tr w:rsidR="00FE115A" w:rsidRPr="00FE115A" w14:paraId="603D02DF" w14:textId="77777777" w:rsidTr="00FE11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2818EF8" w14:textId="77777777" w:rsidR="00FE115A" w:rsidRPr="00FE115A" w:rsidRDefault="00FE115A" w:rsidP="00FE115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Actividad</w:t>
            </w:r>
          </w:p>
        </w:tc>
        <w:tc>
          <w:tcPr>
            <w:tcW w:w="0" w:type="auto"/>
            <w:hideMark/>
          </w:tcPr>
          <w:p w14:paraId="3F56839B" w14:textId="77777777" w:rsidR="00FE115A" w:rsidRPr="00FE115A" w:rsidRDefault="00FE115A" w:rsidP="00FE115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 (Responsable)</w:t>
            </w:r>
          </w:p>
        </w:tc>
        <w:tc>
          <w:tcPr>
            <w:tcW w:w="0" w:type="auto"/>
            <w:hideMark/>
          </w:tcPr>
          <w:p w14:paraId="58DE38FC" w14:textId="77777777" w:rsidR="00FE115A" w:rsidRPr="00FE115A" w:rsidRDefault="00FE115A" w:rsidP="00FE115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Evidencia / Entregable</w:t>
            </w:r>
          </w:p>
        </w:tc>
      </w:tr>
      <w:tr w:rsidR="00FE115A" w:rsidRPr="00FE115A" w14:paraId="3A737E8C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43AC2EC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Levantar Solicitud de Cambio de Kárdex (alta/baja/modificación)</w:t>
            </w:r>
          </w:p>
        </w:tc>
        <w:tc>
          <w:tcPr>
            <w:tcW w:w="0" w:type="auto"/>
            <w:hideMark/>
          </w:tcPr>
          <w:p w14:paraId="0D54C309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 / Coord. Des. Comercial</w:t>
            </w:r>
          </w:p>
        </w:tc>
        <w:tc>
          <w:tcPr>
            <w:tcW w:w="0" w:type="auto"/>
            <w:hideMark/>
          </w:tcPr>
          <w:p w14:paraId="34A1B397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Solicitud registrada con justificación y anexos</w:t>
            </w:r>
          </w:p>
        </w:tc>
      </w:tr>
      <w:tr w:rsidR="00FE115A" w:rsidRPr="00FE115A" w14:paraId="2DDFE2B1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866C3A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proofErr w:type="spellStart"/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Triage</w:t>
            </w:r>
            <w:proofErr w:type="spellEnd"/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de la solicitud y clasificación (menor/mayor/urgente)</w:t>
            </w:r>
          </w:p>
        </w:tc>
        <w:tc>
          <w:tcPr>
            <w:tcW w:w="0" w:type="auto"/>
            <w:hideMark/>
          </w:tcPr>
          <w:p w14:paraId="6AF2ABA2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Coordinación de Capacitación</w:t>
            </w:r>
          </w:p>
        </w:tc>
        <w:tc>
          <w:tcPr>
            <w:tcW w:w="0" w:type="auto"/>
            <w:hideMark/>
          </w:tcPr>
          <w:p w14:paraId="713F8BB7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Clasificación emitida y folio (ej. KAR-2025-006)</w:t>
            </w:r>
          </w:p>
        </w:tc>
      </w:tr>
      <w:tr w:rsidR="00FE115A" w:rsidRPr="00FE115A" w14:paraId="07DDB815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D370945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Evaluación pedagógica/operativa e impacto</w:t>
            </w:r>
          </w:p>
        </w:tc>
        <w:tc>
          <w:tcPr>
            <w:tcW w:w="0" w:type="auto"/>
            <w:hideMark/>
          </w:tcPr>
          <w:p w14:paraId="036B5F95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Coordinación de Capacitación</w:t>
            </w:r>
          </w:p>
        </w:tc>
        <w:tc>
          <w:tcPr>
            <w:tcW w:w="0" w:type="auto"/>
            <w:hideMark/>
          </w:tcPr>
          <w:p w14:paraId="5FE5A452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Informe de evaluación y recomendación</w:t>
            </w:r>
          </w:p>
        </w:tc>
      </w:tr>
      <w:tr w:rsidR="00FE115A" w:rsidRPr="00FE115A" w14:paraId="0BD70539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F4112A0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Aprobación del cambio</w:t>
            </w:r>
          </w:p>
        </w:tc>
        <w:tc>
          <w:tcPr>
            <w:tcW w:w="0" w:type="auto"/>
            <w:hideMark/>
          </w:tcPr>
          <w:p w14:paraId="2E747AF6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–</w:t>
            </w:r>
          </w:p>
        </w:tc>
        <w:tc>
          <w:tcPr>
            <w:tcW w:w="0" w:type="auto"/>
            <w:hideMark/>
          </w:tcPr>
          <w:p w14:paraId="0806E6F5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Acta firmada con versión aprobada</w:t>
            </w:r>
          </w:p>
        </w:tc>
      </w:tr>
      <w:tr w:rsidR="00FE115A" w:rsidRPr="00FE115A" w14:paraId="43CFF133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C97C5DC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Implementación en Rino Academia</w:t>
            </w:r>
          </w:p>
        </w:tc>
        <w:tc>
          <w:tcPr>
            <w:tcW w:w="0" w:type="auto"/>
            <w:hideMark/>
          </w:tcPr>
          <w:p w14:paraId="458E7079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Coordinación de Capacitación</w:t>
            </w:r>
          </w:p>
        </w:tc>
        <w:tc>
          <w:tcPr>
            <w:tcW w:w="0" w:type="auto"/>
            <w:hideMark/>
          </w:tcPr>
          <w:p w14:paraId="561D79A1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Módulo actualizado/publicado</w:t>
            </w:r>
          </w:p>
        </w:tc>
      </w:tr>
      <w:tr w:rsidR="00FE115A" w:rsidRPr="00FE115A" w14:paraId="06FCE172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054D119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Pruebas y verificación (QA y piloto si aplica)</w:t>
            </w:r>
          </w:p>
        </w:tc>
        <w:tc>
          <w:tcPr>
            <w:tcW w:w="0" w:type="auto"/>
            <w:hideMark/>
          </w:tcPr>
          <w:p w14:paraId="20E65D50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Coordinación de Capacitación</w:t>
            </w:r>
          </w:p>
        </w:tc>
        <w:tc>
          <w:tcPr>
            <w:tcW w:w="0" w:type="auto"/>
            <w:hideMark/>
          </w:tcPr>
          <w:p w14:paraId="3CD30894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Evidencia de QA; reporte de piloto</w:t>
            </w:r>
          </w:p>
        </w:tc>
      </w:tr>
      <w:tr w:rsidR="00FE115A" w:rsidRPr="00FE115A" w14:paraId="56D43EEC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0FAEF3C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Comunicación y publicación (boletín, repositorio, versionado)</w:t>
            </w:r>
          </w:p>
        </w:tc>
        <w:tc>
          <w:tcPr>
            <w:tcW w:w="0" w:type="auto"/>
            <w:hideMark/>
          </w:tcPr>
          <w:p w14:paraId="65B8CB4D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Coordinación de Capacitación</w:t>
            </w:r>
          </w:p>
        </w:tc>
        <w:tc>
          <w:tcPr>
            <w:tcW w:w="0" w:type="auto"/>
            <w:hideMark/>
          </w:tcPr>
          <w:p w14:paraId="1E8B0890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Boletín enviado; versión etiquetada (p.ej. KAR-Flex_v25.03.0)</w:t>
            </w:r>
          </w:p>
        </w:tc>
      </w:tr>
      <w:tr w:rsidR="00FE115A" w:rsidRPr="00FE115A" w14:paraId="091177E6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6FBC264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Monitoreo </w:t>
            </w:r>
            <w:proofErr w:type="spellStart"/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post-cambio</w:t>
            </w:r>
            <w:proofErr w:type="spellEnd"/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y cierre</w:t>
            </w:r>
          </w:p>
        </w:tc>
        <w:tc>
          <w:tcPr>
            <w:tcW w:w="0" w:type="auto"/>
            <w:hideMark/>
          </w:tcPr>
          <w:p w14:paraId="435D4381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Coordinación de Capacitación</w:t>
            </w:r>
          </w:p>
        </w:tc>
        <w:tc>
          <w:tcPr>
            <w:tcW w:w="0" w:type="auto"/>
            <w:hideMark/>
          </w:tcPr>
          <w:p w14:paraId="29003C2E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 de KPIs y acta de cierre; plan de mejora si aplica</w:t>
            </w:r>
          </w:p>
        </w:tc>
      </w:tr>
      <w:tr w:rsidR="00FE115A" w:rsidRPr="00FE115A" w14:paraId="2FC03A82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59A6FCE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Confirmar accesos y asignar Kárdex al prospecto</w:t>
            </w:r>
          </w:p>
        </w:tc>
        <w:tc>
          <w:tcPr>
            <w:tcW w:w="0" w:type="auto"/>
            <w:hideMark/>
          </w:tcPr>
          <w:p w14:paraId="50C015DD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6B442159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Kárdex asignado y enviado al prospecto</w:t>
            </w:r>
          </w:p>
        </w:tc>
      </w:tr>
      <w:tr w:rsidR="00FE115A" w:rsidRPr="00FE115A" w14:paraId="5319E8EB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1DE00D4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Cargar Kárdex en expediente digital</w:t>
            </w:r>
          </w:p>
        </w:tc>
        <w:tc>
          <w:tcPr>
            <w:tcW w:w="0" w:type="auto"/>
            <w:hideMark/>
          </w:tcPr>
          <w:p w14:paraId="6CD2AB71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6A6F83A3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Registro del Kárdex en expediente</w:t>
            </w:r>
          </w:p>
        </w:tc>
      </w:tr>
      <w:tr w:rsidR="00FE115A" w:rsidRPr="00FE115A" w14:paraId="0E6C1279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6683604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Entregar plan de estudio y fechas objetivo</w:t>
            </w:r>
          </w:p>
        </w:tc>
        <w:tc>
          <w:tcPr>
            <w:tcW w:w="0" w:type="auto"/>
            <w:hideMark/>
          </w:tcPr>
          <w:p w14:paraId="36ECEF47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2030E273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Plan de estudio firmado/aceptado</w:t>
            </w:r>
          </w:p>
        </w:tc>
      </w:tr>
      <w:tr w:rsidR="00FE115A" w:rsidRPr="00FE115A" w14:paraId="25A3447E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3D0AE77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Seguimiento semanal de avance en plataforma</w:t>
            </w:r>
          </w:p>
        </w:tc>
        <w:tc>
          <w:tcPr>
            <w:tcW w:w="0" w:type="auto"/>
            <w:hideMark/>
          </w:tcPr>
          <w:p w14:paraId="47C1BACF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6BD0002A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Bitácora de seguimiento; Kárdex actualizado</w:t>
            </w:r>
          </w:p>
        </w:tc>
      </w:tr>
      <w:tr w:rsidR="00FE115A" w:rsidRPr="00FE115A" w14:paraId="7A7343C4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D3C326E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lastRenderedPageBreak/>
              <w:t>Recordatorios y acciones correctivas por rezago</w:t>
            </w:r>
          </w:p>
        </w:tc>
        <w:tc>
          <w:tcPr>
            <w:tcW w:w="0" w:type="auto"/>
            <w:hideMark/>
          </w:tcPr>
          <w:p w14:paraId="096795D5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12810396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Evidencia de contacto y acuerdo de recuperación</w:t>
            </w:r>
          </w:p>
        </w:tc>
      </w:tr>
      <w:tr w:rsidR="00FE115A" w:rsidRPr="00FE115A" w14:paraId="6F4FB85C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CE22D7D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Aplicar evaluaciones por bloque</w:t>
            </w:r>
          </w:p>
        </w:tc>
        <w:tc>
          <w:tcPr>
            <w:tcW w:w="0" w:type="auto"/>
            <w:hideMark/>
          </w:tcPr>
          <w:p w14:paraId="0BF810F2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3B3159D3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Resultados en plataforma y en Kárdex</w:t>
            </w:r>
          </w:p>
        </w:tc>
      </w:tr>
      <w:tr w:rsidR="00FE115A" w:rsidRPr="00FE115A" w14:paraId="7E9D8172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3A445A2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Retroalimentación individual y cierre parcial</w:t>
            </w:r>
          </w:p>
        </w:tc>
        <w:tc>
          <w:tcPr>
            <w:tcW w:w="0" w:type="auto"/>
            <w:hideMark/>
          </w:tcPr>
          <w:p w14:paraId="001055E3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35BF1536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Minuta firmada/aceptada; estado del bloque: Aprobado/Repetir</w:t>
            </w:r>
          </w:p>
        </w:tc>
      </w:tr>
      <w:tr w:rsidR="00FE115A" w:rsidRPr="00FE115A" w14:paraId="1D46E986" w14:textId="77777777" w:rsidTr="00FE115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A8806A1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Emisión de constancia de cumplimiento del Kárdex</w:t>
            </w:r>
          </w:p>
        </w:tc>
        <w:tc>
          <w:tcPr>
            <w:tcW w:w="0" w:type="auto"/>
            <w:hideMark/>
          </w:tcPr>
          <w:p w14:paraId="2F7341CE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3D55BD2B" w14:textId="77777777" w:rsidR="00FE115A" w:rsidRPr="00FE115A" w:rsidRDefault="00FE115A" w:rsidP="00FE115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Constancia en PDF en expediente</w:t>
            </w:r>
          </w:p>
        </w:tc>
      </w:tr>
      <w:tr w:rsidR="00FE115A" w:rsidRPr="00FE115A" w14:paraId="30330A9E" w14:textId="77777777" w:rsidTr="00FE1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2E7377D" w14:textId="77777777" w:rsidR="00FE115A" w:rsidRPr="00FE115A" w:rsidRDefault="00FE115A" w:rsidP="00FE115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Actualizar estatus a “Aprobado en Kárdex” y cerrar expediente</w:t>
            </w:r>
          </w:p>
        </w:tc>
        <w:tc>
          <w:tcPr>
            <w:tcW w:w="0" w:type="auto"/>
            <w:hideMark/>
          </w:tcPr>
          <w:p w14:paraId="7B48744C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Desarrollo</w:t>
            </w:r>
          </w:p>
        </w:tc>
        <w:tc>
          <w:tcPr>
            <w:tcW w:w="0" w:type="auto"/>
            <w:hideMark/>
          </w:tcPr>
          <w:p w14:paraId="3A036B2A" w14:textId="77777777" w:rsidR="00FE115A" w:rsidRPr="00FE115A" w:rsidRDefault="00FE115A" w:rsidP="00FE115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E115A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Estatus actualizado y expediente cerrado</w:t>
            </w:r>
          </w:p>
        </w:tc>
      </w:tr>
    </w:tbl>
    <w:p w14:paraId="72EC1946" w14:textId="77777777" w:rsidR="00953E9A" w:rsidRPr="004D65D3" w:rsidRDefault="00953E9A" w:rsidP="00953E9A">
      <w:pPr>
        <w:pStyle w:val="Ttulo2"/>
        <w:rPr>
          <w:color w:val="auto"/>
        </w:rPr>
      </w:pPr>
      <w:r w:rsidRPr="004D65D3">
        <w:rPr>
          <w:color w:val="auto"/>
        </w:rPr>
        <w:t>Observaciones y buenas prácticas</w:t>
      </w:r>
    </w:p>
    <w:p w14:paraId="66928824" w14:textId="77777777" w:rsidR="00953E9A" w:rsidRPr="004D65D3" w:rsidRDefault="00953E9A" w:rsidP="00953E9A">
      <w:pPr>
        <w:pStyle w:val="NormalWeb"/>
        <w:numPr>
          <w:ilvl w:val="0"/>
          <w:numId w:val="20"/>
        </w:numPr>
      </w:pPr>
      <w:r w:rsidRPr="004D65D3">
        <w:t xml:space="preserve">El Kárdex debe estar disponible tanto en </w:t>
      </w:r>
      <w:r w:rsidRPr="004D65D3">
        <w:rPr>
          <w:rStyle w:val="Textoennegrita"/>
        </w:rPr>
        <w:t>formato físico (si aplica)</w:t>
      </w:r>
      <w:r w:rsidRPr="004D65D3">
        <w:t xml:space="preserve"> como digital en Polaris/Rino Academia.</w:t>
      </w:r>
    </w:p>
    <w:p w14:paraId="1E7DB4B5" w14:textId="77777777" w:rsidR="00953E9A" w:rsidRPr="004D65D3" w:rsidRDefault="00953E9A" w:rsidP="00953E9A">
      <w:pPr>
        <w:pStyle w:val="NormalWeb"/>
        <w:numPr>
          <w:ilvl w:val="0"/>
          <w:numId w:val="20"/>
        </w:numPr>
      </w:pPr>
      <w:r w:rsidRPr="004D65D3">
        <w:t>Cada módulo debe contar con fecha de asignación, fecha límite y estado actualizado.</w:t>
      </w:r>
    </w:p>
    <w:p w14:paraId="578A3F3F" w14:textId="77777777" w:rsidR="00953E9A" w:rsidRPr="004D65D3" w:rsidRDefault="00953E9A" w:rsidP="00953E9A">
      <w:pPr>
        <w:pStyle w:val="NormalWeb"/>
        <w:numPr>
          <w:ilvl w:val="0"/>
          <w:numId w:val="20"/>
        </w:numPr>
      </w:pPr>
      <w:r w:rsidRPr="004D65D3">
        <w:t>El Capacitador es responsable de garantizar que todos los prospectos mantengan un avance constante en su Kárdex.</w:t>
      </w:r>
    </w:p>
    <w:p w14:paraId="6DA93644" w14:textId="77777777" w:rsidR="00953E9A" w:rsidRPr="004D65D3" w:rsidRDefault="00953E9A" w:rsidP="00953E9A">
      <w:pPr>
        <w:pStyle w:val="NormalWeb"/>
        <w:numPr>
          <w:ilvl w:val="0"/>
          <w:numId w:val="20"/>
        </w:numPr>
      </w:pPr>
      <w:r w:rsidRPr="004D65D3">
        <w:t>El Coordinador de Desarrollo Comercial debe revisar mensualmente un muestreo de Kárdex para verificar trazabilidad.</w:t>
      </w:r>
    </w:p>
    <w:p w14:paraId="553647C9" w14:textId="2C0BFDE8" w:rsidR="00F012A0" w:rsidRPr="004D65D3" w:rsidRDefault="00953E9A" w:rsidP="002253BF">
      <w:pPr>
        <w:pStyle w:val="NormalWeb"/>
        <w:numPr>
          <w:ilvl w:val="0"/>
          <w:numId w:val="20"/>
        </w:numPr>
        <w:rPr>
          <w:rFonts w:cstheme="minorHAnsi"/>
        </w:rPr>
      </w:pPr>
      <w:r w:rsidRPr="004D65D3">
        <w:t xml:space="preserve">El Kárdex constituye la </w:t>
      </w:r>
      <w:r w:rsidRPr="004D65D3">
        <w:rPr>
          <w:rStyle w:val="Textoennegrita"/>
        </w:rPr>
        <w:t>evidencia principal de capacitación</w:t>
      </w:r>
      <w:r w:rsidRPr="004D65D3">
        <w:t xml:space="preserve"> de los agentes en desarrollo.</w:t>
      </w:r>
    </w:p>
    <w:sectPr w:rsidR="00F012A0" w:rsidRPr="004D65D3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F32B9C" w14:textId="77777777" w:rsidR="00F25719" w:rsidRDefault="00F25719" w:rsidP="00B9155A">
      <w:pPr>
        <w:spacing w:after="0" w:line="240" w:lineRule="auto"/>
      </w:pPr>
      <w:r>
        <w:separator/>
      </w:r>
    </w:p>
  </w:endnote>
  <w:endnote w:type="continuationSeparator" w:id="0">
    <w:p w14:paraId="7553102B" w14:textId="77777777" w:rsidR="00F25719" w:rsidRDefault="00F25719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CD1A44" w14:textId="77777777" w:rsidR="00F25719" w:rsidRDefault="00F25719" w:rsidP="00B9155A">
      <w:pPr>
        <w:spacing w:after="0" w:line="240" w:lineRule="auto"/>
      </w:pPr>
      <w:r>
        <w:separator/>
      </w:r>
    </w:p>
  </w:footnote>
  <w:footnote w:type="continuationSeparator" w:id="0">
    <w:p w14:paraId="23F5C0A8" w14:textId="77777777" w:rsidR="00F25719" w:rsidRDefault="00F25719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42441"/>
    <w:multiLevelType w:val="multilevel"/>
    <w:tmpl w:val="05EC8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7E6796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1F30575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3BC0176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CF9527C"/>
    <w:multiLevelType w:val="multilevel"/>
    <w:tmpl w:val="716CC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DDB3DD5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09E2B8C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12579DB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15C3BB1"/>
    <w:multiLevelType w:val="multilevel"/>
    <w:tmpl w:val="896A3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16170C8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3740215"/>
    <w:multiLevelType w:val="multilevel"/>
    <w:tmpl w:val="27123E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9B26C06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9DD6377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FE9653E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0273AF5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11A0FDE"/>
    <w:multiLevelType w:val="multilevel"/>
    <w:tmpl w:val="F26CA7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68735CA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86C7F07"/>
    <w:multiLevelType w:val="multilevel"/>
    <w:tmpl w:val="20107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AF70EC8"/>
    <w:multiLevelType w:val="multilevel"/>
    <w:tmpl w:val="616017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C237A13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0B96B1A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10C656E"/>
    <w:multiLevelType w:val="hybridMultilevel"/>
    <w:tmpl w:val="0014580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3B96B9F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4F55B7A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7B271AE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A870740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E67426A"/>
    <w:multiLevelType w:val="multilevel"/>
    <w:tmpl w:val="52B21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354216C"/>
    <w:multiLevelType w:val="multilevel"/>
    <w:tmpl w:val="EE1C279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entative="1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</w:lvl>
    <w:lvl w:ilvl="2" w:tentative="1">
      <w:start w:val="1"/>
      <w:numFmt w:val="decimal"/>
      <w:lvlText w:val="%3."/>
      <w:lvlJc w:val="left"/>
      <w:pPr>
        <w:tabs>
          <w:tab w:val="num" w:pos="2880"/>
        </w:tabs>
        <w:ind w:left="2880" w:hanging="360"/>
      </w:pPr>
    </w:lvl>
    <w:lvl w:ilvl="3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entative="1">
      <w:start w:val="1"/>
      <w:numFmt w:val="decimal"/>
      <w:lvlText w:val="%5."/>
      <w:lvlJc w:val="left"/>
      <w:pPr>
        <w:tabs>
          <w:tab w:val="num" w:pos="4320"/>
        </w:tabs>
        <w:ind w:left="4320" w:hanging="360"/>
      </w:pPr>
    </w:lvl>
    <w:lvl w:ilvl="5" w:tentative="1">
      <w:start w:val="1"/>
      <w:numFmt w:val="decimal"/>
      <w:lvlText w:val="%6."/>
      <w:lvlJc w:val="left"/>
      <w:pPr>
        <w:tabs>
          <w:tab w:val="num" w:pos="5040"/>
        </w:tabs>
        <w:ind w:left="5040" w:hanging="360"/>
      </w:pPr>
    </w:lvl>
    <w:lvl w:ilvl="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entative="1">
      <w:start w:val="1"/>
      <w:numFmt w:val="decimal"/>
      <w:lvlText w:val="%8."/>
      <w:lvlJc w:val="left"/>
      <w:pPr>
        <w:tabs>
          <w:tab w:val="num" w:pos="6480"/>
        </w:tabs>
        <w:ind w:left="6480" w:hanging="360"/>
      </w:pPr>
    </w:lvl>
    <w:lvl w:ilvl="8" w:tentative="1">
      <w:start w:val="1"/>
      <w:numFmt w:val="decimal"/>
      <w:lvlText w:val="%9."/>
      <w:lvlJc w:val="left"/>
      <w:pPr>
        <w:tabs>
          <w:tab w:val="num" w:pos="7200"/>
        </w:tabs>
        <w:ind w:left="7200" w:hanging="360"/>
      </w:pPr>
    </w:lvl>
  </w:abstractNum>
  <w:abstractNum w:abstractNumId="28" w15:restartNumberingAfterBreak="0">
    <w:nsid w:val="4397451C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4566625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5982A66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9172ED6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EE27E2C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1BC6B00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4713A85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C6C72DE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0F43EB4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81372C5"/>
    <w:multiLevelType w:val="multilevel"/>
    <w:tmpl w:val="5A26D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EFF0D53"/>
    <w:multiLevelType w:val="multilevel"/>
    <w:tmpl w:val="B04A8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33D2F67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5E645B1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CD125AA"/>
    <w:multiLevelType w:val="multilevel"/>
    <w:tmpl w:val="48F06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F5B1D1E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FCF7C68"/>
    <w:multiLevelType w:val="multilevel"/>
    <w:tmpl w:val="0D8C1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7"/>
  </w:num>
  <w:num w:numId="2">
    <w:abstractNumId w:val="26"/>
  </w:num>
  <w:num w:numId="3">
    <w:abstractNumId w:val="38"/>
  </w:num>
  <w:num w:numId="4">
    <w:abstractNumId w:val="4"/>
  </w:num>
  <w:num w:numId="5">
    <w:abstractNumId w:val="18"/>
  </w:num>
  <w:num w:numId="6">
    <w:abstractNumId w:val="17"/>
  </w:num>
  <w:num w:numId="7">
    <w:abstractNumId w:val="15"/>
  </w:num>
  <w:num w:numId="8">
    <w:abstractNumId w:val="43"/>
  </w:num>
  <w:num w:numId="9">
    <w:abstractNumId w:val="0"/>
  </w:num>
  <w:num w:numId="10">
    <w:abstractNumId w:val="21"/>
  </w:num>
  <w:num w:numId="11">
    <w:abstractNumId w:val="7"/>
  </w:num>
  <w:num w:numId="12">
    <w:abstractNumId w:val="6"/>
  </w:num>
  <w:num w:numId="13">
    <w:abstractNumId w:val="33"/>
  </w:num>
  <w:num w:numId="14">
    <w:abstractNumId w:val="16"/>
  </w:num>
  <w:num w:numId="15">
    <w:abstractNumId w:val="23"/>
  </w:num>
  <w:num w:numId="16">
    <w:abstractNumId w:val="12"/>
  </w:num>
  <w:num w:numId="17">
    <w:abstractNumId w:val="20"/>
  </w:num>
  <w:num w:numId="18">
    <w:abstractNumId w:val="9"/>
  </w:num>
  <w:num w:numId="19">
    <w:abstractNumId w:val="1"/>
  </w:num>
  <w:num w:numId="20">
    <w:abstractNumId w:val="13"/>
  </w:num>
  <w:num w:numId="21">
    <w:abstractNumId w:val="14"/>
  </w:num>
  <w:num w:numId="22">
    <w:abstractNumId w:val="11"/>
  </w:num>
  <w:num w:numId="23">
    <w:abstractNumId w:val="36"/>
  </w:num>
  <w:num w:numId="24">
    <w:abstractNumId w:val="31"/>
  </w:num>
  <w:num w:numId="25">
    <w:abstractNumId w:val="5"/>
  </w:num>
  <w:num w:numId="26">
    <w:abstractNumId w:val="28"/>
  </w:num>
  <w:num w:numId="27">
    <w:abstractNumId w:val="40"/>
  </w:num>
  <w:num w:numId="28">
    <w:abstractNumId w:val="10"/>
  </w:num>
  <w:num w:numId="29">
    <w:abstractNumId w:val="27"/>
  </w:num>
  <w:num w:numId="30">
    <w:abstractNumId w:val="8"/>
  </w:num>
  <w:num w:numId="31">
    <w:abstractNumId w:val="19"/>
  </w:num>
  <w:num w:numId="32">
    <w:abstractNumId w:val="39"/>
  </w:num>
  <w:num w:numId="33">
    <w:abstractNumId w:val="30"/>
  </w:num>
  <w:num w:numId="34">
    <w:abstractNumId w:val="24"/>
  </w:num>
  <w:num w:numId="35">
    <w:abstractNumId w:val="2"/>
  </w:num>
  <w:num w:numId="36">
    <w:abstractNumId w:val="32"/>
  </w:num>
  <w:num w:numId="37">
    <w:abstractNumId w:val="41"/>
  </w:num>
  <w:num w:numId="38">
    <w:abstractNumId w:val="22"/>
  </w:num>
  <w:num w:numId="39">
    <w:abstractNumId w:val="42"/>
  </w:num>
  <w:num w:numId="40">
    <w:abstractNumId w:val="25"/>
  </w:num>
  <w:num w:numId="41">
    <w:abstractNumId w:val="34"/>
  </w:num>
  <w:num w:numId="42">
    <w:abstractNumId w:val="29"/>
  </w:num>
  <w:num w:numId="43">
    <w:abstractNumId w:val="35"/>
  </w:num>
  <w:num w:numId="44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54EE"/>
    <w:rsid w:val="000640A8"/>
    <w:rsid w:val="00066808"/>
    <w:rsid w:val="00082823"/>
    <w:rsid w:val="00091C14"/>
    <w:rsid w:val="00097A0B"/>
    <w:rsid w:val="000A05EF"/>
    <w:rsid w:val="000A4B07"/>
    <w:rsid w:val="000F5502"/>
    <w:rsid w:val="000F5976"/>
    <w:rsid w:val="001258DD"/>
    <w:rsid w:val="00173E85"/>
    <w:rsid w:val="00176F9B"/>
    <w:rsid w:val="00186ED4"/>
    <w:rsid w:val="00192743"/>
    <w:rsid w:val="001A3326"/>
    <w:rsid w:val="001C5306"/>
    <w:rsid w:val="001D31AF"/>
    <w:rsid w:val="002074B3"/>
    <w:rsid w:val="0024160F"/>
    <w:rsid w:val="00293810"/>
    <w:rsid w:val="002A2F2F"/>
    <w:rsid w:val="002A5384"/>
    <w:rsid w:val="002A650D"/>
    <w:rsid w:val="002B41A3"/>
    <w:rsid w:val="002F20A3"/>
    <w:rsid w:val="00324E00"/>
    <w:rsid w:val="00345A53"/>
    <w:rsid w:val="00350B51"/>
    <w:rsid w:val="00372759"/>
    <w:rsid w:val="00380197"/>
    <w:rsid w:val="00387358"/>
    <w:rsid w:val="003B75FA"/>
    <w:rsid w:val="003C1E10"/>
    <w:rsid w:val="003C4C2D"/>
    <w:rsid w:val="003D4B6D"/>
    <w:rsid w:val="003E2D7C"/>
    <w:rsid w:val="00416738"/>
    <w:rsid w:val="00416FCB"/>
    <w:rsid w:val="004218C8"/>
    <w:rsid w:val="00490135"/>
    <w:rsid w:val="004D6049"/>
    <w:rsid w:val="004D65D3"/>
    <w:rsid w:val="004E3361"/>
    <w:rsid w:val="004E5D97"/>
    <w:rsid w:val="004F4B69"/>
    <w:rsid w:val="00505ED8"/>
    <w:rsid w:val="0052015E"/>
    <w:rsid w:val="005625F3"/>
    <w:rsid w:val="005864A1"/>
    <w:rsid w:val="005C0376"/>
    <w:rsid w:val="005C3B00"/>
    <w:rsid w:val="005D07B7"/>
    <w:rsid w:val="005F12CF"/>
    <w:rsid w:val="006301F9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7E141F"/>
    <w:rsid w:val="008105B1"/>
    <w:rsid w:val="00814442"/>
    <w:rsid w:val="0082288F"/>
    <w:rsid w:val="00881FB1"/>
    <w:rsid w:val="00892EA9"/>
    <w:rsid w:val="008941AA"/>
    <w:rsid w:val="008955CF"/>
    <w:rsid w:val="008B45CB"/>
    <w:rsid w:val="008D7F76"/>
    <w:rsid w:val="008E4992"/>
    <w:rsid w:val="008F03A2"/>
    <w:rsid w:val="008F5BE0"/>
    <w:rsid w:val="00900A14"/>
    <w:rsid w:val="00905E60"/>
    <w:rsid w:val="009353A1"/>
    <w:rsid w:val="00937667"/>
    <w:rsid w:val="0094287A"/>
    <w:rsid w:val="00953E9A"/>
    <w:rsid w:val="00954938"/>
    <w:rsid w:val="0095635B"/>
    <w:rsid w:val="00A066F7"/>
    <w:rsid w:val="00A12255"/>
    <w:rsid w:val="00A12945"/>
    <w:rsid w:val="00A235DC"/>
    <w:rsid w:val="00A342DA"/>
    <w:rsid w:val="00A7126C"/>
    <w:rsid w:val="00A84575"/>
    <w:rsid w:val="00AA3A6B"/>
    <w:rsid w:val="00AA5CEB"/>
    <w:rsid w:val="00AB59C5"/>
    <w:rsid w:val="00AE0797"/>
    <w:rsid w:val="00AE75BD"/>
    <w:rsid w:val="00B17650"/>
    <w:rsid w:val="00B33631"/>
    <w:rsid w:val="00B41197"/>
    <w:rsid w:val="00B52764"/>
    <w:rsid w:val="00B65001"/>
    <w:rsid w:val="00B67138"/>
    <w:rsid w:val="00B9155A"/>
    <w:rsid w:val="00B97478"/>
    <w:rsid w:val="00BE3237"/>
    <w:rsid w:val="00C121B3"/>
    <w:rsid w:val="00C25E6A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66FC3"/>
    <w:rsid w:val="00E67283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0764F"/>
    <w:rsid w:val="00F25719"/>
    <w:rsid w:val="00F6194B"/>
    <w:rsid w:val="00F70D99"/>
    <w:rsid w:val="00F82275"/>
    <w:rsid w:val="00FB084C"/>
    <w:rsid w:val="00FB27E3"/>
    <w:rsid w:val="00FE115A"/>
    <w:rsid w:val="00FF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A12945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705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9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36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37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0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7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12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376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446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3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144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4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45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56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9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00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1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65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11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9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5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95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90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80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80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9</Pages>
  <Words>1958</Words>
  <Characters>10772</Characters>
  <Application>Microsoft Office Word</Application>
  <DocSecurity>0</DocSecurity>
  <Lines>89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12705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6</cp:revision>
  <dcterms:created xsi:type="dcterms:W3CDTF">2025-09-26T20:46:00Z</dcterms:created>
  <dcterms:modified xsi:type="dcterms:W3CDTF">2025-09-26T22:21:00Z</dcterms:modified>
</cp:coreProperties>
</file>