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DFDCA1B" w14:textId="03D9EF2E" w:rsidR="00B9155A" w:rsidRPr="003E2D7C" w:rsidRDefault="0050454C" w:rsidP="007C2EF8">
      <w:pPr>
        <w:pStyle w:val="Sinespaciado"/>
        <w:tabs>
          <w:tab w:val="left" w:pos="8931"/>
        </w:tabs>
        <w:rPr>
          <w:rFonts w:cstheme="minorHAnsi"/>
        </w:rPr>
      </w:pPr>
      <w:sdt>
        <w:sdtPr>
          <w:rPr>
            <w:rFonts w:eastAsiaTheme="minorHAnsi" w:cstheme="minorHAnsi"/>
            <w:lang w:eastAsia="en-US"/>
          </w:rPr>
          <w:id w:val="363343218"/>
          <w:docPartObj>
            <w:docPartGallery w:val="Cover Pages"/>
            <w:docPartUnique/>
          </w:docPartObj>
        </w:sdtPr>
        <w:sdtEndPr>
          <w:rPr>
            <w:rFonts w:eastAsiaTheme="minorEastAsia"/>
            <w:lang w:eastAsia="es-ES"/>
          </w:rPr>
        </w:sdtEndPr>
        <w:sdtContent>
          <w:r w:rsidR="00B9155A" w:rsidRPr="003E2D7C">
            <w:rPr>
              <w:rFonts w:cstheme="minorHAnsi"/>
              <w:noProof/>
            </w:rPr>
            <mc:AlternateContent>
              <mc:Choice Requires="wps">
                <w:drawing>
                  <wp:anchor distT="0" distB="0" distL="114300" distR="114300" simplePos="0" relativeHeight="251652096" behindDoc="0" locked="0" layoutInCell="1" allowOverlap="1" wp14:anchorId="4EEB264D" wp14:editId="7577BE46">
                    <wp:simplePos x="0" y="0"/>
                    <wp:positionH relativeFrom="margin">
                      <wp:posOffset>-616585</wp:posOffset>
                    </wp:positionH>
                    <wp:positionV relativeFrom="margin">
                      <wp:posOffset>-635</wp:posOffset>
                    </wp:positionV>
                    <wp:extent cx="6644640" cy="1069848"/>
                    <wp:effectExtent l="0" t="0" r="3810" b="1270"/>
                    <wp:wrapNone/>
                    <wp:docPr id="1" name="Cuadro de texto 1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6644640" cy="106984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24C8281B" w14:textId="6C8785E8" w:rsidR="00B9155A" w:rsidRPr="001258DD" w:rsidRDefault="0050454C" w:rsidP="00B9155A">
                                <w:pPr>
                                  <w:pStyle w:val="Sinespaciado"/>
                                  <w:rPr>
                                    <w:rFonts w:ascii="Point Black" w:eastAsiaTheme="majorEastAsia" w:hAnsi="Point Black" w:cstheme="majorBidi"/>
                                    <w:color w:val="1D2244"/>
                                    <w:sz w:val="132"/>
                                    <w:szCs w:val="132"/>
                                  </w:rPr>
                                </w:pPr>
                                <w:sdt>
                                  <w:sdtPr>
                                    <w:rPr>
                                      <w:rFonts w:ascii="Point Black" w:eastAsiaTheme="majorEastAsia" w:hAnsi="Point Black" w:cstheme="majorBidi"/>
                                      <w:color w:val="1D2244"/>
                                      <w:sz w:val="132"/>
                                      <w:szCs w:val="132"/>
                                    </w:rPr>
                                    <w:alias w:val="Título"/>
                                    <w:tag w:val=""/>
                                    <w:id w:val="-705018352"/>
    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    <w:text/>
                                  </w:sdtPr>
                                  <w:sdtEndPr/>
                                  <w:sdtContent>
                                    <w:r w:rsidR="00066808">
                                      <w:rPr>
                                        <w:rFonts w:ascii="Point Black" w:eastAsiaTheme="majorEastAsia" w:hAnsi="Point Black" w:cstheme="majorBidi"/>
                                        <w:color w:val="1D2244"/>
                                        <w:sz w:val="132"/>
                                        <w:szCs w:val="132"/>
                                      </w:rPr>
                                      <w:t>RINOPROCESO</w:t>
                                    </w:r>
                                  </w:sdtContent>
                                </w:sdt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4EEB264D" id="_x0000_t202" coordsize="21600,21600" o:spt="202" path="m,l,21600r21600,l21600,xe">
                    <v:stroke joinstyle="miter"/>
                    <v:path gradientshapeok="t" o:connecttype="rect"/>
                  </v:shapetype>
                  <v:shape id="Cuadro de texto 1" o:spid="_x0000_s1026" type="#_x0000_t202" style="position:absolute;margin-left:-48.55pt;margin-top:-.05pt;width:523.2pt;height:84.25pt;z-index:2516520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" filled="f" stroked="f" strokeweight=".5pt">
                    <v:textbox style="mso-fit-shape-to-text:t" inset="0,0,0,0">
                      <w:txbxContent>
                        <w:p w14:paraId="24C8281B" w14:textId="6C8785E8" w:rsidR="00B9155A" w:rsidRPr="001258DD" w:rsidRDefault="0050454C" w:rsidP="00B9155A">
                          <w:pPr>
                            <w:pStyle w:val="Sinespaciado"/>
                            <w:rPr>
                              <w:rFonts w:ascii="Point Black" w:eastAsiaTheme="majorEastAsia" w:hAnsi="Point Black" w:cstheme="majorBidi"/>
                              <w:color w:val="1D2244"/>
                              <w:sz w:val="132"/>
                              <w:szCs w:val="132"/>
                            </w:rPr>
                          </w:pPr>
                          <w:sdt>
                            <w:sdtPr>
                              <w:rPr>
                                <w:rFonts w:ascii="Point Black" w:eastAsiaTheme="majorEastAsia" w:hAnsi="Point Black" w:cstheme="majorBidi"/>
                                <w:color w:val="1D2244"/>
                                <w:sz w:val="132"/>
                                <w:szCs w:val="132"/>
                              </w:rPr>
                              <w:alias w:val="Título"/>
                              <w:tag w:val=""/>
                              <w:id w:val="-705018352"/>
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<w:text/>
                            </w:sdtPr>
                            <w:sdtEndPr/>
                            <w:sdtContent>
                              <w:r w:rsidR="00066808">
                                <w:rPr>
                                  <w:rFonts w:ascii="Point Black" w:eastAsiaTheme="majorEastAsia" w:hAnsi="Point Black" w:cstheme="majorBidi"/>
                                  <w:color w:val="1D2244"/>
                                  <w:sz w:val="132"/>
                                  <w:szCs w:val="132"/>
                                </w:rPr>
                                <w:t>RINOPROCESO</w:t>
                              </w:r>
                            </w:sdtContent>
                          </w:sdt>
                        </w:p>
                      </w:txbxContent>
                    </v:textbox>
                    <w10:wrap anchorx="margin" anchory="margin"/>
                  </v:shape>
                </w:pict>
              </mc:Fallback>
            </mc:AlternateContent>
          </w:r>
          <w:r w:rsidR="00B9155A" w:rsidRPr="003E2D7C">
            <w:rPr>
              <w:rFonts w:cstheme="minorHAnsi"/>
              <w:noProof/>
            </w:rPr>
            <mc:AlternateContent>
              <mc:Choice Requires="wps">
                <w:drawing>
                  <wp:anchor distT="0" distB="0" distL="114300" distR="114300" simplePos="0" relativeHeight="251654144" behindDoc="0" locked="0" layoutInCell="1" allowOverlap="1" wp14:anchorId="61B0D09D" wp14:editId="7288B1D6">
                    <wp:simplePos x="0" y="0"/>
                    <wp:positionH relativeFrom="margin">
                      <wp:align>center</wp:align>
                    </wp:positionH>
                    <wp:positionV relativeFrom="page">
                      <wp:posOffset>8618220</wp:posOffset>
                    </wp:positionV>
                    <wp:extent cx="4541520" cy="365760"/>
                    <wp:effectExtent l="0" t="0" r="11430" b="1270"/>
                    <wp:wrapNone/>
                    <wp:docPr id="32" name="Cuadro de texto 32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4541520" cy="36576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1B90D35A" w14:textId="77777777" w:rsidR="00A55ED3" w:rsidRPr="00A55ED3" w:rsidRDefault="00A55ED3" w:rsidP="00A55ED3">
                                <w:pPr>
                                  <w:pStyle w:val="Sinespaciado"/>
                                  <w:jc w:val="center"/>
                                  <w:rPr>
                                    <w:rFonts w:ascii="Point Extra Bold" w:hAnsi="Point Extra Bold"/>
                                    <w:b/>
                                    <w:bCs/>
                                    <w:caps/>
                                    <w:color w:val="1D2244"/>
                                    <w:sz w:val="52"/>
                                    <w:szCs w:val="52"/>
                                  </w:rPr>
                                </w:pPr>
                                <w:r w:rsidRPr="00A55ED3">
                                  <w:rPr>
                                    <w:rFonts w:ascii="Point Extra Bold" w:hAnsi="Point Extra Bold"/>
                                    <w:b/>
                                    <w:bCs/>
                                    <w:caps/>
                                    <w:color w:val="1D2244"/>
                                    <w:sz w:val="52"/>
                                    <w:szCs w:val="52"/>
                                  </w:rPr>
                                  <w:t>ESTRATEGIA DE RETENCION Y CLIMA LABORAL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 w14:anchorId="61B0D09D" id="Cuadro de texto 32" o:spid="_x0000_s1027" type="#_x0000_t202" style="position:absolute;margin-left:0;margin-top:678.6pt;width:357.6pt;height:28.8pt;z-index:25165414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" filled="f" stroked="f" strokeweight=".5pt">
                    <v:textbox style="mso-fit-shape-to-text:t" inset="0,0,0,0">
                      <w:txbxContent>
                        <w:p w14:paraId="1B90D35A" w14:textId="77777777" w:rsidR="00A55ED3" w:rsidRPr="00A55ED3" w:rsidRDefault="00A55ED3" w:rsidP="00A55ED3">
                          <w:pPr>
                            <w:pStyle w:val="Sinespaciado"/>
                            <w:jc w:val="center"/>
                            <w:rPr>
                              <w:rFonts w:ascii="Point Extra Bold" w:hAnsi="Point Extra Bold"/>
                              <w:b/>
                              <w:bCs/>
                              <w:caps/>
                              <w:color w:val="1D2244"/>
                              <w:sz w:val="52"/>
                              <w:szCs w:val="52"/>
                            </w:rPr>
                          </w:pPr>
                          <w:r w:rsidRPr="00A55ED3">
                            <w:rPr>
                              <w:rFonts w:ascii="Point Extra Bold" w:hAnsi="Point Extra Bold"/>
                              <w:b/>
                              <w:bCs/>
                              <w:caps/>
                              <w:color w:val="1D2244"/>
                              <w:sz w:val="52"/>
                              <w:szCs w:val="52"/>
                            </w:rPr>
                            <w:t>ESTRATEGIA DE RETENCION Y CLIMA LABORAL</w:t>
                          </w:r>
                        </w:p>
                      </w:txbxContent>
                    </v:textbox>
                    <w10:wrap anchorx="margin" anchory="page"/>
                  </v:shape>
                </w:pict>
              </mc:Fallback>
            </mc:AlternateContent>
          </w:r>
        </w:sdtContent>
      </w:sdt>
    </w:p>
    <w:p w14:paraId="09C20185" w14:textId="77777777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4F93B680" w14:textId="77777777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07677EC0" w14:textId="77777777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5A5BF1A4" w14:textId="79DE7430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661C5111" w14:textId="2AED0460" w:rsidR="00B97478" w:rsidRPr="003E2D7C" w:rsidRDefault="00B97478" w:rsidP="007C2EF8">
      <w:pPr>
        <w:tabs>
          <w:tab w:val="left" w:pos="8931"/>
        </w:tabs>
        <w:rPr>
          <w:rFonts w:eastAsiaTheme="minorEastAsia" w:cstheme="minorHAnsi"/>
          <w:lang w:eastAsia="es-ES"/>
        </w:rPr>
      </w:pPr>
      <w:r w:rsidRPr="003E2D7C">
        <w:rPr>
          <w:rFonts w:cstheme="minorHAnsi"/>
        </w:rPr>
        <w:br w:type="page"/>
      </w:r>
    </w:p>
    <w:p w14:paraId="2C8F03B1" w14:textId="11CE2EE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  <w:r w:rsidRPr="003E2D7C">
        <w:rPr>
          <w:rFonts w:cstheme="minorHAnsi"/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36A8F217" wp14:editId="58A68E7E">
                <wp:simplePos x="0" y="0"/>
                <wp:positionH relativeFrom="margin">
                  <wp:posOffset>4852852</wp:posOffset>
                </wp:positionH>
                <wp:positionV relativeFrom="paragraph">
                  <wp:posOffset>-856887</wp:posOffset>
                </wp:positionV>
                <wp:extent cx="1158240" cy="365760"/>
                <wp:effectExtent l="0" t="0" r="0" b="0"/>
                <wp:wrapNone/>
                <wp:docPr id="217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58240" cy="3657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D80CBD4" w14:textId="77777777" w:rsidR="004E5D97" w:rsidRPr="007D1BC1" w:rsidRDefault="004E5D97" w:rsidP="004E5D97">
                            <w:pPr>
                              <w:rPr>
                                <w:color w:val="1D2244"/>
                                <w:sz w:val="36"/>
                                <w:szCs w:val="36"/>
                              </w:rPr>
                            </w:pPr>
                            <w:r w:rsidRPr="007D1BC1">
                              <w:rPr>
                                <w:rFonts w:ascii="Point Black Italic" w:hAnsi="Point Black Italic"/>
                                <w:color w:val="1D2244"/>
                                <w:sz w:val="36"/>
                                <w:szCs w:val="36"/>
                              </w:rPr>
                              <w:t>INDICE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A8F217" id="Cuadro de texto 2" o:spid="_x0000_s1028" type="#_x0000_t202" style="position:absolute;margin-left:382.1pt;margin-top:-67.45pt;width:91.2pt;height:28.8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" filled="f" stroked="f">
                <v:textbox>
                  <w:txbxContent>
                    <w:p w14:paraId="7D80CBD4" w14:textId="77777777" w:rsidR="004E5D97" w:rsidRPr="007D1BC1" w:rsidRDefault="004E5D97" w:rsidP="004E5D97">
                      <w:pPr>
                        <w:rPr>
                          <w:color w:val="1D2244"/>
                          <w:sz w:val="36"/>
                          <w:szCs w:val="36"/>
                        </w:rPr>
                      </w:pPr>
                      <w:r w:rsidRPr="007D1BC1">
                        <w:rPr>
                          <w:rFonts w:ascii="Point Black Italic" w:hAnsi="Point Black Italic"/>
                          <w:color w:val="1D2244"/>
                          <w:sz w:val="36"/>
                          <w:szCs w:val="36"/>
                        </w:rPr>
                        <w:t>INDICE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1E31DC7D" w14:textId="2DE9EB1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1EBF041" w14:textId="048CA72D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2F61329" w14:textId="5549CD0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B4A99A6" w14:textId="47F5399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5AE355C" w14:textId="2741E16A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57174EE" w14:textId="0C9F84A3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EB02134" w14:textId="25F6A661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2598C97" w14:textId="40733CE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FF4E8D4" w14:textId="1194D54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5C5AFA0" w14:textId="5BEF4984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5E4363B" w14:textId="1F0130C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BB916BE" w14:textId="56AA1F5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780F571" w14:textId="0954C9A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4C961E4" w14:textId="0CBD2739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F965C72" w14:textId="566557B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8E3845E" w14:textId="1B59BF0D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D031257" w14:textId="59E36B6C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49CE395" w14:textId="11D37A5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908F959" w14:textId="6852CFCE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BFAF112" w14:textId="74FF143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8B718D5" w14:textId="23408CA8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E60C472" w14:textId="615D4B3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31A615B" w14:textId="3615AFA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8FFAFF1" w14:textId="040DA571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A90A151" w14:textId="39895BE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659828C0" w14:textId="19603A8C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BB2DCCF" w14:textId="37CDC3C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6BDC3CD9" w14:textId="7B173A54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5259F21" w14:textId="4F567D2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40BCB35" w14:textId="137F972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0D5B5E4" w14:textId="41AFAAB1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B34315B" w14:textId="6C56167F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DA9E6F2" w14:textId="3A0D9F7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7AB71FF" w14:textId="47410E5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5CFFD1E" w14:textId="372E35C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2D0D607" w14:textId="20AF84C4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8850BDB" w14:textId="732480F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A74443E" w14:textId="396AE78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53FDF55" w14:textId="0E67A4D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92A6660" w14:textId="2AA64E2A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9115A34" w14:textId="39BE588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6571280" w14:textId="656DA21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9EF8A1F" w14:textId="35928B39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1F3D9E1" w14:textId="12FA7438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D4935E7" w14:textId="6CA5A32D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971E165" w14:textId="10E0B6D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7D2ECBD" w14:textId="11D0BC98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FDFD3F6" w14:textId="18D33573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9B62F47" w14:textId="5D40A0F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36C0C69" w14:textId="3324C21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43754DC" w14:textId="7777777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7F2AE79" w14:textId="7777777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1A0B988" w14:textId="77777777" w:rsidR="00A55ED3" w:rsidRDefault="00A55ED3" w:rsidP="00A55ED3">
      <w:pPr>
        <w:pStyle w:val="Ttulo1"/>
      </w:pPr>
      <w:r>
        <w:rPr>
          <w:rStyle w:val="Textoennegrita"/>
          <w:b w:val="0"/>
          <w:bCs w:val="0"/>
        </w:rPr>
        <w:lastRenderedPageBreak/>
        <w:t>Proceso RH-03: Estrategia de Retención y Clima Laboral</w:t>
      </w:r>
    </w:p>
    <w:p w14:paraId="2DFA6A7A" w14:textId="77777777" w:rsidR="00A55ED3" w:rsidRDefault="00A55ED3" w:rsidP="00A55ED3">
      <w:pPr>
        <w:pStyle w:val="NormalWeb"/>
      </w:pPr>
      <w:r>
        <w:rPr>
          <w:rStyle w:val="Textoennegrita"/>
        </w:rPr>
        <w:t>Clave:</w:t>
      </w:r>
      <w:r>
        <w:t xml:space="preserve"> INS-RH-03-RET</w:t>
      </w:r>
      <w:r>
        <w:br/>
      </w:r>
      <w:r>
        <w:rPr>
          <w:rStyle w:val="Textoennegrita"/>
        </w:rPr>
        <w:t>Área responsable:</w:t>
      </w:r>
      <w:r>
        <w:t xml:space="preserve"> Dirección de RRHH</w:t>
      </w:r>
      <w:r>
        <w:br/>
      </w:r>
      <w:r>
        <w:rPr>
          <w:rStyle w:val="Textoennegrita"/>
        </w:rPr>
        <w:t>Corresponsables:</w:t>
      </w:r>
      <w:r>
        <w:t xml:space="preserve"> Gerente RRHH, Generalista RRHH, Auxiliar RRHH, Jefes de Área, Dirección General</w:t>
      </w:r>
      <w:r>
        <w:br/>
      </w:r>
      <w:r>
        <w:rPr>
          <w:rStyle w:val="Textoennegrita"/>
        </w:rPr>
        <w:t>Vigencia:</w:t>
      </w:r>
      <w:r>
        <w:t xml:space="preserve"> 2025</w:t>
      </w:r>
      <w:r>
        <w:br/>
      </w:r>
      <w:r>
        <w:rPr>
          <w:rStyle w:val="Textoennegrita"/>
        </w:rPr>
        <w:t>Versión:</w:t>
      </w:r>
      <w:r>
        <w:t xml:space="preserve"> 1.1</w:t>
      </w:r>
    </w:p>
    <w:p w14:paraId="232857C2" w14:textId="77777777" w:rsidR="00A55ED3" w:rsidRDefault="00A55ED3" w:rsidP="00A55ED3">
      <w:pPr>
        <w:pStyle w:val="Ttulo2"/>
      </w:pPr>
      <w:r>
        <w:t>Objetivo</w:t>
      </w:r>
    </w:p>
    <w:p w14:paraId="5DBB8537" w14:textId="77777777" w:rsidR="00A55ED3" w:rsidRDefault="00A55ED3" w:rsidP="00A55ED3">
      <w:pPr>
        <w:pStyle w:val="NormalWeb"/>
      </w:pPr>
      <w:r>
        <w:t>Garantizar la permanencia del talento humano y mantener un clima laboral positivo, mediante un sistema estructurado de diagnóstico, acciones de retención, estrategias extraordinarias ante renuncias de personal clave, y un procedimiento claro para gestionar las desvinculaciones cuando sean inevitables.</w:t>
      </w:r>
    </w:p>
    <w:p w14:paraId="5BB40388" w14:textId="77777777" w:rsidR="00A55ED3" w:rsidRDefault="00A55ED3" w:rsidP="00A55ED3">
      <w:pPr>
        <w:pStyle w:val="Ttulo2"/>
      </w:pPr>
      <w:r>
        <w:t>Introducción</w:t>
      </w:r>
    </w:p>
    <w:p w14:paraId="23F86295" w14:textId="77777777" w:rsidR="00A55ED3" w:rsidRDefault="00A55ED3" w:rsidP="00A55ED3">
      <w:pPr>
        <w:pStyle w:val="NormalWeb"/>
      </w:pPr>
      <w:r>
        <w:t xml:space="preserve">La retención de talento y el clima laboral son dos dimensiones inseparables. Medir de forma periódica la satisfacción de los colaboradores permite detectar áreas de mejora y aplicar estrategias preventivas para evitar la rotación. Sin embargo, cuando un colaborador con funciones críticas manifiesta su intención de renunciar, es necesario activar un </w:t>
      </w:r>
      <w:r>
        <w:rPr>
          <w:rStyle w:val="Textoennegrita"/>
        </w:rPr>
        <w:t>protocolo especial de retención</w:t>
      </w:r>
      <w:r>
        <w:t xml:space="preserve"> para evaluar alternativas que favorezcan su permanencia. En caso de que la decisión sea definitiva, debe garantizarse un proceso de salida ordenado, respetuoso y conforme a la normatividad laboral.</w:t>
      </w:r>
    </w:p>
    <w:p w14:paraId="687CCF80" w14:textId="77777777" w:rsidR="00A55ED3" w:rsidRDefault="00A55ED3" w:rsidP="00A55ED3">
      <w:pPr>
        <w:pStyle w:val="Ttulo2"/>
      </w:pPr>
      <w:r>
        <w:t>Procedimiento</w:t>
      </w:r>
    </w:p>
    <w:p w14:paraId="78F482D8" w14:textId="77777777" w:rsidR="00A55ED3" w:rsidRPr="00A55ED3" w:rsidRDefault="00A55ED3" w:rsidP="00286687">
      <w:pPr>
        <w:pStyle w:val="Ttulo3"/>
        <w:rPr>
          <w:rStyle w:val="Textoennegrita"/>
          <w:b/>
          <w:bCs/>
        </w:rPr>
      </w:pPr>
      <w:r w:rsidRPr="00A55ED3">
        <w:rPr>
          <w:rStyle w:val="Textoennegrita"/>
          <w:b/>
          <w:bCs/>
        </w:rPr>
        <w:t>Fase 1. Diagnóstico del Clima Laboral (Base de Retención)</w:t>
      </w:r>
    </w:p>
    <w:p w14:paraId="574C967F" w14:textId="77777777" w:rsidR="00A55ED3" w:rsidRPr="00A55ED3" w:rsidRDefault="00A55ED3" w:rsidP="00A55ED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A55ED3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Esta fase es el </w:t>
      </w:r>
      <w:r w:rsidRPr="00A55ED3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punto de partida</w:t>
      </w:r>
      <w:r w:rsidRPr="00A55ED3">
        <w:rPr>
          <w:rFonts w:ascii="Times New Roman" w:eastAsia="Times New Roman" w:hAnsi="Times New Roman" w:cs="Times New Roman"/>
          <w:sz w:val="24"/>
          <w:szCs w:val="24"/>
          <w:lang w:eastAsia="es-ES"/>
        </w:rPr>
        <w:t>: primero se mide, luego se actúa.</w:t>
      </w:r>
    </w:p>
    <w:p w14:paraId="3036740F" w14:textId="77777777" w:rsidR="00A55ED3" w:rsidRPr="00A55ED3" w:rsidRDefault="00A55ED3" w:rsidP="00A55ED3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</w:pPr>
      <w:r w:rsidRPr="00A55ED3"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  <w:t>Actividades detalladas:</w:t>
      </w:r>
    </w:p>
    <w:p w14:paraId="340F28D5" w14:textId="77777777" w:rsidR="00A55ED3" w:rsidRPr="00A55ED3" w:rsidRDefault="00A55ED3" w:rsidP="00A55ED3">
      <w:pPr>
        <w:numPr>
          <w:ilvl w:val="0"/>
          <w:numId w:val="20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A55ED3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Diseño de la encuesta semestral:</w:t>
      </w:r>
    </w:p>
    <w:p w14:paraId="449E54DC" w14:textId="77777777" w:rsidR="00A55ED3" w:rsidRPr="00A55ED3" w:rsidRDefault="00A55ED3" w:rsidP="00A55ED3">
      <w:pPr>
        <w:numPr>
          <w:ilvl w:val="1"/>
          <w:numId w:val="20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A55ED3">
        <w:rPr>
          <w:rFonts w:ascii="Times New Roman" w:eastAsia="Times New Roman" w:hAnsi="Times New Roman" w:cs="Times New Roman"/>
          <w:sz w:val="24"/>
          <w:szCs w:val="24"/>
          <w:lang w:eastAsia="es-ES"/>
        </w:rPr>
        <w:t>Elaborada por el Gerente RRHH con apoyo del área de Procesos.</w:t>
      </w:r>
    </w:p>
    <w:p w14:paraId="092A61D4" w14:textId="77777777" w:rsidR="00A55ED3" w:rsidRPr="00A55ED3" w:rsidRDefault="00A55ED3" w:rsidP="00A55ED3">
      <w:pPr>
        <w:numPr>
          <w:ilvl w:val="1"/>
          <w:numId w:val="20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A55ED3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Se aplicará </w:t>
      </w:r>
      <w:r w:rsidRPr="00A55ED3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en línea</w:t>
      </w:r>
      <w:r w:rsidRPr="00A55ED3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(Polaris o Google </w:t>
      </w:r>
      <w:proofErr w:type="spellStart"/>
      <w:r w:rsidRPr="00A55ED3">
        <w:rPr>
          <w:rFonts w:ascii="Times New Roman" w:eastAsia="Times New Roman" w:hAnsi="Times New Roman" w:cs="Times New Roman"/>
          <w:sz w:val="24"/>
          <w:szCs w:val="24"/>
          <w:lang w:eastAsia="es-ES"/>
        </w:rPr>
        <w:t>Forms</w:t>
      </w:r>
      <w:proofErr w:type="spellEnd"/>
      <w:r w:rsidRPr="00A55ED3">
        <w:rPr>
          <w:rFonts w:ascii="Times New Roman" w:eastAsia="Times New Roman" w:hAnsi="Times New Roman" w:cs="Times New Roman"/>
          <w:sz w:val="24"/>
          <w:szCs w:val="24"/>
          <w:lang w:eastAsia="es-ES"/>
        </w:rPr>
        <w:t>) y, si se requiere, también de forma física para áreas operativas.</w:t>
      </w:r>
    </w:p>
    <w:p w14:paraId="39F7B6B1" w14:textId="77777777" w:rsidR="00A55ED3" w:rsidRPr="00A55ED3" w:rsidRDefault="00A55ED3" w:rsidP="00A55ED3">
      <w:pPr>
        <w:numPr>
          <w:ilvl w:val="1"/>
          <w:numId w:val="20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A55ED3">
        <w:rPr>
          <w:rFonts w:ascii="Times New Roman" w:eastAsia="Times New Roman" w:hAnsi="Times New Roman" w:cs="Times New Roman"/>
          <w:sz w:val="24"/>
          <w:szCs w:val="24"/>
          <w:lang w:eastAsia="es-ES"/>
        </w:rPr>
        <w:t>Debe medir:</w:t>
      </w:r>
    </w:p>
    <w:p w14:paraId="6F287260" w14:textId="77777777" w:rsidR="00A55ED3" w:rsidRPr="00A55ED3" w:rsidRDefault="00A55ED3" w:rsidP="00A55ED3">
      <w:pPr>
        <w:numPr>
          <w:ilvl w:val="2"/>
          <w:numId w:val="20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A55ED3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Liderazgo:</w:t>
      </w:r>
      <w:r w:rsidRPr="00A55ED3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estilo de supervisión, comunicación jefe-equipo.</w:t>
      </w:r>
    </w:p>
    <w:p w14:paraId="7DB8B10D" w14:textId="77777777" w:rsidR="00A55ED3" w:rsidRPr="00A55ED3" w:rsidRDefault="00A55ED3" w:rsidP="00A55ED3">
      <w:pPr>
        <w:numPr>
          <w:ilvl w:val="2"/>
          <w:numId w:val="20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A55ED3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Carga de trabajo:</w:t>
      </w:r>
      <w:r w:rsidRPr="00A55ED3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equilibrio vida personal y laboral.</w:t>
      </w:r>
    </w:p>
    <w:p w14:paraId="316D3A62" w14:textId="77777777" w:rsidR="00A55ED3" w:rsidRPr="00A55ED3" w:rsidRDefault="00A55ED3" w:rsidP="00A55ED3">
      <w:pPr>
        <w:numPr>
          <w:ilvl w:val="2"/>
          <w:numId w:val="20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A55ED3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Motivación y reconocimiento:</w:t>
      </w:r>
      <w:r w:rsidRPr="00A55ED3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percepción de oportunidades y recompensas.</w:t>
      </w:r>
    </w:p>
    <w:p w14:paraId="4665826A" w14:textId="77777777" w:rsidR="00A55ED3" w:rsidRPr="00A55ED3" w:rsidRDefault="00A55ED3" w:rsidP="00A55ED3">
      <w:pPr>
        <w:numPr>
          <w:ilvl w:val="2"/>
          <w:numId w:val="20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A55ED3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Cultura y valores:</w:t>
      </w:r>
      <w:r w:rsidRPr="00A55ED3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identificación con la empresa.</w:t>
      </w:r>
    </w:p>
    <w:p w14:paraId="3F48FAEB" w14:textId="77777777" w:rsidR="00A55ED3" w:rsidRPr="00A55ED3" w:rsidRDefault="00A55ED3" w:rsidP="00A55ED3">
      <w:pPr>
        <w:numPr>
          <w:ilvl w:val="2"/>
          <w:numId w:val="20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A55ED3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Condiciones de trabajo:</w:t>
      </w:r>
      <w:r w:rsidRPr="00A55ED3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seguridad, ergonomía, recursos.</w:t>
      </w:r>
    </w:p>
    <w:p w14:paraId="6DCEDE1D" w14:textId="77777777" w:rsidR="00A55ED3" w:rsidRPr="00A55ED3" w:rsidRDefault="00A55ED3" w:rsidP="00A55ED3">
      <w:pPr>
        <w:numPr>
          <w:ilvl w:val="1"/>
          <w:numId w:val="20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A55ED3">
        <w:rPr>
          <w:rFonts w:ascii="Times New Roman" w:eastAsia="Times New Roman" w:hAnsi="Times New Roman" w:cs="Times New Roman"/>
          <w:sz w:val="24"/>
          <w:szCs w:val="24"/>
          <w:lang w:eastAsia="es-ES"/>
        </w:rPr>
        <w:t>Escala de 1 a 5 (muy insatisfecho a muy satisfecho).</w:t>
      </w:r>
    </w:p>
    <w:p w14:paraId="342BE916" w14:textId="77777777" w:rsidR="00A55ED3" w:rsidRPr="00A55ED3" w:rsidRDefault="00A55ED3" w:rsidP="00A55ED3">
      <w:pPr>
        <w:numPr>
          <w:ilvl w:val="0"/>
          <w:numId w:val="20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A55ED3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Ejecución y levantamiento:</w:t>
      </w:r>
    </w:p>
    <w:p w14:paraId="1399AFDC" w14:textId="77777777" w:rsidR="00A55ED3" w:rsidRPr="00A55ED3" w:rsidRDefault="00A55ED3" w:rsidP="00A55ED3">
      <w:pPr>
        <w:numPr>
          <w:ilvl w:val="1"/>
          <w:numId w:val="20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A55ED3">
        <w:rPr>
          <w:rFonts w:ascii="Times New Roman" w:eastAsia="Times New Roman" w:hAnsi="Times New Roman" w:cs="Times New Roman"/>
          <w:sz w:val="24"/>
          <w:szCs w:val="24"/>
          <w:lang w:eastAsia="es-ES"/>
        </w:rPr>
        <w:t>La encuesta se aplica en junio y diciembre.</w:t>
      </w:r>
    </w:p>
    <w:p w14:paraId="09FC4D9D" w14:textId="77777777" w:rsidR="00A55ED3" w:rsidRPr="00A55ED3" w:rsidRDefault="00A55ED3" w:rsidP="00A55ED3">
      <w:pPr>
        <w:numPr>
          <w:ilvl w:val="1"/>
          <w:numId w:val="20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A55ED3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El Auxiliar RRHH coordina la logística, asegurando </w:t>
      </w:r>
      <w:r w:rsidRPr="00A55ED3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confidencialidad</w:t>
      </w:r>
      <w:r w:rsidRPr="00A55ED3">
        <w:rPr>
          <w:rFonts w:ascii="Times New Roman" w:eastAsia="Times New Roman" w:hAnsi="Times New Roman" w:cs="Times New Roman"/>
          <w:sz w:val="24"/>
          <w:szCs w:val="24"/>
          <w:lang w:eastAsia="es-ES"/>
        </w:rPr>
        <w:t>.</w:t>
      </w:r>
    </w:p>
    <w:p w14:paraId="2F3A267A" w14:textId="77777777" w:rsidR="00A55ED3" w:rsidRPr="00A55ED3" w:rsidRDefault="00A55ED3" w:rsidP="00A55ED3">
      <w:pPr>
        <w:numPr>
          <w:ilvl w:val="1"/>
          <w:numId w:val="20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A55ED3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Meta mínima: </w:t>
      </w:r>
      <w:r w:rsidRPr="00A55ED3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80% de participación</w:t>
      </w:r>
      <w:r w:rsidRPr="00A55ED3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de la plantilla.</w:t>
      </w:r>
    </w:p>
    <w:p w14:paraId="64E2D0C3" w14:textId="77777777" w:rsidR="00A55ED3" w:rsidRPr="00A55ED3" w:rsidRDefault="00A55ED3" w:rsidP="00A55ED3">
      <w:pPr>
        <w:numPr>
          <w:ilvl w:val="0"/>
          <w:numId w:val="20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A55ED3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lastRenderedPageBreak/>
        <w:t>Entrevistas de permanencia:</w:t>
      </w:r>
    </w:p>
    <w:p w14:paraId="6C6FBCC0" w14:textId="77777777" w:rsidR="00A55ED3" w:rsidRPr="00A55ED3" w:rsidRDefault="00A55ED3" w:rsidP="00A55ED3">
      <w:pPr>
        <w:numPr>
          <w:ilvl w:val="1"/>
          <w:numId w:val="20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A55ED3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Aplicadas a colaboradores con más de 12 meses en la </w:t>
      </w:r>
      <w:proofErr w:type="spellStart"/>
      <w:r w:rsidRPr="00A55ED3">
        <w:rPr>
          <w:rFonts w:ascii="Times New Roman" w:eastAsia="Times New Roman" w:hAnsi="Times New Roman" w:cs="Times New Roman"/>
          <w:sz w:val="24"/>
          <w:szCs w:val="24"/>
          <w:lang w:eastAsia="es-ES"/>
        </w:rPr>
        <w:t>promotoria</w:t>
      </w:r>
      <w:proofErr w:type="spellEnd"/>
      <w:r w:rsidRPr="00A55ED3">
        <w:rPr>
          <w:rFonts w:ascii="Times New Roman" w:eastAsia="Times New Roman" w:hAnsi="Times New Roman" w:cs="Times New Roman"/>
          <w:sz w:val="24"/>
          <w:szCs w:val="24"/>
          <w:lang w:eastAsia="es-ES"/>
        </w:rPr>
        <w:t>.</w:t>
      </w:r>
    </w:p>
    <w:p w14:paraId="15A911E1" w14:textId="77777777" w:rsidR="00A55ED3" w:rsidRPr="00A55ED3" w:rsidRDefault="00A55ED3" w:rsidP="00A55ED3">
      <w:pPr>
        <w:numPr>
          <w:ilvl w:val="1"/>
          <w:numId w:val="20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A55ED3">
        <w:rPr>
          <w:rFonts w:ascii="Times New Roman" w:eastAsia="Times New Roman" w:hAnsi="Times New Roman" w:cs="Times New Roman"/>
          <w:sz w:val="24"/>
          <w:szCs w:val="24"/>
          <w:lang w:eastAsia="es-ES"/>
        </w:rPr>
        <w:t>Objetivo: conocer qué los motiva a seguir y qué mejorarían.</w:t>
      </w:r>
    </w:p>
    <w:p w14:paraId="121FAF98" w14:textId="77777777" w:rsidR="00A55ED3" w:rsidRPr="00A55ED3" w:rsidRDefault="00A55ED3" w:rsidP="00A55ED3">
      <w:pPr>
        <w:numPr>
          <w:ilvl w:val="0"/>
          <w:numId w:val="20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A55ED3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Entrevistas de salida:</w:t>
      </w:r>
    </w:p>
    <w:p w14:paraId="64A01F4D" w14:textId="77777777" w:rsidR="00A55ED3" w:rsidRPr="00A55ED3" w:rsidRDefault="00A55ED3" w:rsidP="00A55ED3">
      <w:pPr>
        <w:numPr>
          <w:ilvl w:val="1"/>
          <w:numId w:val="20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A55ED3">
        <w:rPr>
          <w:rFonts w:ascii="Times New Roman" w:eastAsia="Times New Roman" w:hAnsi="Times New Roman" w:cs="Times New Roman"/>
          <w:sz w:val="24"/>
          <w:szCs w:val="24"/>
          <w:lang w:eastAsia="es-ES"/>
        </w:rPr>
        <w:t>Aplicadas a quienes renuncian.</w:t>
      </w:r>
    </w:p>
    <w:p w14:paraId="6DDDB8F1" w14:textId="77777777" w:rsidR="00A55ED3" w:rsidRPr="00A55ED3" w:rsidRDefault="00A55ED3" w:rsidP="00A55ED3">
      <w:pPr>
        <w:numPr>
          <w:ilvl w:val="1"/>
          <w:numId w:val="20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A55ED3">
        <w:rPr>
          <w:rFonts w:ascii="Times New Roman" w:eastAsia="Times New Roman" w:hAnsi="Times New Roman" w:cs="Times New Roman"/>
          <w:sz w:val="24"/>
          <w:szCs w:val="24"/>
          <w:lang w:eastAsia="es-ES"/>
        </w:rPr>
        <w:t>Permiten detectar patrones de rotación y áreas críticas.</w:t>
      </w:r>
    </w:p>
    <w:p w14:paraId="6E0CEBEF" w14:textId="77777777" w:rsidR="00A55ED3" w:rsidRPr="00A55ED3" w:rsidRDefault="00A55ED3" w:rsidP="00A55ED3">
      <w:pPr>
        <w:numPr>
          <w:ilvl w:val="0"/>
          <w:numId w:val="20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A55ED3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Consolidación de hallazgos:</w:t>
      </w:r>
    </w:p>
    <w:p w14:paraId="00C42FBB" w14:textId="77777777" w:rsidR="00A55ED3" w:rsidRPr="00A55ED3" w:rsidRDefault="00A55ED3" w:rsidP="00A55ED3">
      <w:pPr>
        <w:numPr>
          <w:ilvl w:val="1"/>
          <w:numId w:val="20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A55ED3">
        <w:rPr>
          <w:rFonts w:ascii="Times New Roman" w:eastAsia="Times New Roman" w:hAnsi="Times New Roman" w:cs="Times New Roman"/>
          <w:sz w:val="24"/>
          <w:szCs w:val="24"/>
          <w:lang w:eastAsia="es-ES"/>
        </w:rPr>
        <w:t>El Gerente RRHH integra un informe con:</w:t>
      </w:r>
    </w:p>
    <w:p w14:paraId="0167CED0" w14:textId="77777777" w:rsidR="00A55ED3" w:rsidRPr="00A55ED3" w:rsidRDefault="00A55ED3" w:rsidP="00A55ED3">
      <w:pPr>
        <w:numPr>
          <w:ilvl w:val="2"/>
          <w:numId w:val="20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A55ED3">
        <w:rPr>
          <w:rFonts w:ascii="Times New Roman" w:eastAsia="Times New Roman" w:hAnsi="Times New Roman" w:cs="Times New Roman"/>
          <w:sz w:val="24"/>
          <w:szCs w:val="24"/>
          <w:lang w:eastAsia="es-ES"/>
        </w:rPr>
        <w:t>Índice de satisfacción global.</w:t>
      </w:r>
    </w:p>
    <w:p w14:paraId="0675A5AF" w14:textId="77777777" w:rsidR="00A55ED3" w:rsidRPr="00A55ED3" w:rsidRDefault="00A55ED3" w:rsidP="00A55ED3">
      <w:pPr>
        <w:numPr>
          <w:ilvl w:val="2"/>
          <w:numId w:val="20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A55ED3">
        <w:rPr>
          <w:rFonts w:ascii="Times New Roman" w:eastAsia="Times New Roman" w:hAnsi="Times New Roman" w:cs="Times New Roman"/>
          <w:sz w:val="24"/>
          <w:szCs w:val="24"/>
          <w:lang w:eastAsia="es-ES"/>
        </w:rPr>
        <w:t>Comparativa con encuestas anteriores.</w:t>
      </w:r>
    </w:p>
    <w:p w14:paraId="6A61D850" w14:textId="77777777" w:rsidR="00A55ED3" w:rsidRPr="00A55ED3" w:rsidRDefault="00A55ED3" w:rsidP="00A55ED3">
      <w:pPr>
        <w:numPr>
          <w:ilvl w:val="2"/>
          <w:numId w:val="20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A55ED3">
        <w:rPr>
          <w:rFonts w:ascii="Times New Roman" w:eastAsia="Times New Roman" w:hAnsi="Times New Roman" w:cs="Times New Roman"/>
          <w:sz w:val="24"/>
          <w:szCs w:val="24"/>
          <w:lang w:eastAsia="es-ES"/>
        </w:rPr>
        <w:t>Principales áreas de oportunidad.</w:t>
      </w:r>
    </w:p>
    <w:p w14:paraId="46B46D4B" w14:textId="77777777" w:rsidR="00A55ED3" w:rsidRPr="00A55ED3" w:rsidRDefault="00A55ED3" w:rsidP="00A55ED3">
      <w:pPr>
        <w:numPr>
          <w:ilvl w:val="2"/>
          <w:numId w:val="20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A55ED3">
        <w:rPr>
          <w:rFonts w:ascii="Times New Roman" w:eastAsia="Times New Roman" w:hAnsi="Times New Roman" w:cs="Times New Roman"/>
          <w:sz w:val="24"/>
          <w:szCs w:val="24"/>
          <w:lang w:eastAsia="es-ES"/>
        </w:rPr>
        <w:t>Ranking de fortalezas percibidas por los colaboradores.</w:t>
      </w:r>
    </w:p>
    <w:p w14:paraId="12D1BD20" w14:textId="77777777" w:rsidR="00A55ED3" w:rsidRPr="00A55ED3" w:rsidRDefault="00A55ED3" w:rsidP="00A55ED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A55ED3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Indicadores clave (KPI):</w:t>
      </w:r>
    </w:p>
    <w:p w14:paraId="1351372A" w14:textId="77777777" w:rsidR="00A55ED3" w:rsidRPr="00A55ED3" w:rsidRDefault="00A55ED3" w:rsidP="00A55ED3">
      <w:pPr>
        <w:numPr>
          <w:ilvl w:val="0"/>
          <w:numId w:val="2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A55ED3">
        <w:rPr>
          <w:rFonts w:ascii="Times New Roman" w:eastAsia="Times New Roman" w:hAnsi="Times New Roman" w:cs="Times New Roman"/>
          <w:sz w:val="24"/>
          <w:szCs w:val="24"/>
          <w:lang w:eastAsia="es-ES"/>
        </w:rPr>
        <w:t>Índice global de satisfacción ≥ 80%.</w:t>
      </w:r>
    </w:p>
    <w:p w14:paraId="2DBE0520" w14:textId="77777777" w:rsidR="00A55ED3" w:rsidRPr="00A55ED3" w:rsidRDefault="00A55ED3" w:rsidP="00A55ED3">
      <w:pPr>
        <w:numPr>
          <w:ilvl w:val="0"/>
          <w:numId w:val="2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A55ED3">
        <w:rPr>
          <w:rFonts w:ascii="Times New Roman" w:eastAsia="Times New Roman" w:hAnsi="Times New Roman" w:cs="Times New Roman"/>
          <w:sz w:val="24"/>
          <w:szCs w:val="24"/>
          <w:lang w:eastAsia="es-ES"/>
        </w:rPr>
        <w:t>Rotación voluntaria ≤ 10% anual.</w:t>
      </w:r>
    </w:p>
    <w:p w14:paraId="6DD75F4F" w14:textId="77777777" w:rsidR="00A55ED3" w:rsidRPr="00A55ED3" w:rsidRDefault="00A55ED3" w:rsidP="00A55ED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A55ED3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Evidencia:</w:t>
      </w:r>
      <w:r w:rsidRPr="00A55ED3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Informe de clima laboral semestral con gráficos comparativos.</w:t>
      </w:r>
    </w:p>
    <w:p w14:paraId="41419B2B" w14:textId="77777777" w:rsidR="00A55ED3" w:rsidRPr="00A55ED3" w:rsidRDefault="00A55ED3" w:rsidP="00286687">
      <w:pPr>
        <w:pStyle w:val="Ttulo3"/>
        <w:rPr>
          <w:rStyle w:val="Textoennegrita"/>
          <w:b/>
          <w:bCs/>
        </w:rPr>
      </w:pPr>
      <w:r w:rsidRPr="00A55ED3">
        <w:rPr>
          <w:rStyle w:val="Textoennegrita"/>
          <w:b/>
          <w:bCs/>
        </w:rPr>
        <w:t>Fase 2. Diseño e Implementación de Estrategias de Retención</w:t>
      </w:r>
    </w:p>
    <w:p w14:paraId="0CEA9538" w14:textId="77777777" w:rsidR="00A55ED3" w:rsidRPr="00A55ED3" w:rsidRDefault="00A55ED3" w:rsidP="00A55ED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A55ED3">
        <w:rPr>
          <w:rFonts w:ascii="Times New Roman" w:eastAsia="Times New Roman" w:hAnsi="Times New Roman" w:cs="Times New Roman"/>
          <w:sz w:val="24"/>
          <w:szCs w:val="24"/>
          <w:lang w:eastAsia="es-ES"/>
        </w:rPr>
        <w:t>Una vez diagnosticadas las necesidades, se diseña el plan estratégico de retención.</w:t>
      </w:r>
    </w:p>
    <w:p w14:paraId="1E6B3B98" w14:textId="77777777" w:rsidR="00A55ED3" w:rsidRPr="00A55ED3" w:rsidRDefault="00A55ED3" w:rsidP="00A55ED3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</w:pPr>
      <w:r w:rsidRPr="00A55ED3"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  <w:t>Actividades detalladas:</w:t>
      </w:r>
    </w:p>
    <w:p w14:paraId="12D9FD2E" w14:textId="77777777" w:rsidR="00A55ED3" w:rsidRPr="00A55ED3" w:rsidRDefault="00A55ED3" w:rsidP="00A55ED3">
      <w:pPr>
        <w:numPr>
          <w:ilvl w:val="0"/>
          <w:numId w:val="2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A55ED3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Priorización de hallazgos:</w:t>
      </w:r>
    </w:p>
    <w:p w14:paraId="4FD281B6" w14:textId="77777777" w:rsidR="00A55ED3" w:rsidRPr="00A55ED3" w:rsidRDefault="00A55ED3" w:rsidP="00A55ED3">
      <w:pPr>
        <w:numPr>
          <w:ilvl w:val="1"/>
          <w:numId w:val="2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A55ED3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Se identifican las </w:t>
      </w:r>
      <w:r w:rsidRPr="00A55ED3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3 áreas críticas</w:t>
      </w:r>
      <w:r w:rsidRPr="00A55ED3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más recurrentes en la encuesta (ejemplo: comunicación, reconocimiento, carga de trabajo).</w:t>
      </w:r>
    </w:p>
    <w:p w14:paraId="59C6FF34" w14:textId="77777777" w:rsidR="00A55ED3" w:rsidRPr="00A55ED3" w:rsidRDefault="00A55ED3" w:rsidP="00A55ED3">
      <w:pPr>
        <w:numPr>
          <w:ilvl w:val="0"/>
          <w:numId w:val="2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A55ED3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Diseño del plan de retención:</w:t>
      </w:r>
    </w:p>
    <w:p w14:paraId="423950CC" w14:textId="77777777" w:rsidR="00A55ED3" w:rsidRPr="00A55ED3" w:rsidRDefault="00A55ED3" w:rsidP="00A55ED3">
      <w:pPr>
        <w:numPr>
          <w:ilvl w:val="1"/>
          <w:numId w:val="2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A55ED3">
        <w:rPr>
          <w:rFonts w:ascii="Times New Roman" w:eastAsia="Times New Roman" w:hAnsi="Times New Roman" w:cs="Times New Roman"/>
          <w:sz w:val="24"/>
          <w:szCs w:val="24"/>
          <w:lang w:eastAsia="es-ES"/>
        </w:rPr>
        <w:t>El Gerente RRHH elabora un documento que contempla:</w:t>
      </w:r>
    </w:p>
    <w:p w14:paraId="2BDD72F5" w14:textId="77777777" w:rsidR="00A55ED3" w:rsidRPr="00A55ED3" w:rsidRDefault="00A55ED3" w:rsidP="00A55ED3">
      <w:pPr>
        <w:numPr>
          <w:ilvl w:val="2"/>
          <w:numId w:val="2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A55ED3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Objetivos específicos</w:t>
      </w:r>
      <w:r w:rsidRPr="00A55ED3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(ejemplo: mejorar percepción de reconocimiento en un 15%).</w:t>
      </w:r>
    </w:p>
    <w:p w14:paraId="698FFA77" w14:textId="77777777" w:rsidR="00A55ED3" w:rsidRPr="00A55ED3" w:rsidRDefault="00A55ED3" w:rsidP="00A55ED3">
      <w:pPr>
        <w:numPr>
          <w:ilvl w:val="2"/>
          <w:numId w:val="2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A55ED3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Acciones concretas:</w:t>
      </w:r>
    </w:p>
    <w:p w14:paraId="5388A2C9" w14:textId="77777777" w:rsidR="00A55ED3" w:rsidRPr="00A55ED3" w:rsidRDefault="00A55ED3" w:rsidP="00A55ED3">
      <w:pPr>
        <w:numPr>
          <w:ilvl w:val="3"/>
          <w:numId w:val="2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A55ED3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Implementación del </w:t>
      </w:r>
      <w:r w:rsidRPr="00A55ED3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programa de “Colaborador del Mes”</w:t>
      </w:r>
      <w:r w:rsidRPr="00A55ED3">
        <w:rPr>
          <w:rFonts w:ascii="Times New Roman" w:eastAsia="Times New Roman" w:hAnsi="Times New Roman" w:cs="Times New Roman"/>
          <w:sz w:val="24"/>
          <w:szCs w:val="24"/>
          <w:lang w:eastAsia="es-ES"/>
        </w:rPr>
        <w:t>.</w:t>
      </w:r>
    </w:p>
    <w:p w14:paraId="3BD9E704" w14:textId="77777777" w:rsidR="00A55ED3" w:rsidRPr="00A55ED3" w:rsidRDefault="00A55ED3" w:rsidP="00A55ED3">
      <w:pPr>
        <w:numPr>
          <w:ilvl w:val="3"/>
          <w:numId w:val="2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A55ED3">
        <w:rPr>
          <w:rFonts w:ascii="Times New Roman" w:eastAsia="Times New Roman" w:hAnsi="Times New Roman" w:cs="Times New Roman"/>
          <w:sz w:val="24"/>
          <w:szCs w:val="24"/>
          <w:lang w:eastAsia="es-ES"/>
        </w:rPr>
        <w:t>Reconocimientos trimestrales por desempeño.</w:t>
      </w:r>
    </w:p>
    <w:p w14:paraId="318050CE" w14:textId="77777777" w:rsidR="00A55ED3" w:rsidRPr="00A55ED3" w:rsidRDefault="00A55ED3" w:rsidP="00A55ED3">
      <w:pPr>
        <w:numPr>
          <w:ilvl w:val="3"/>
          <w:numId w:val="2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A55ED3">
        <w:rPr>
          <w:rFonts w:ascii="Times New Roman" w:eastAsia="Times New Roman" w:hAnsi="Times New Roman" w:cs="Times New Roman"/>
          <w:sz w:val="24"/>
          <w:szCs w:val="24"/>
          <w:lang w:eastAsia="es-ES"/>
        </w:rPr>
        <w:t>Creación de un plan de carrera con promociones internas.</w:t>
      </w:r>
    </w:p>
    <w:p w14:paraId="22A8CC33" w14:textId="77777777" w:rsidR="00A55ED3" w:rsidRPr="00A55ED3" w:rsidRDefault="00A55ED3" w:rsidP="00A55ED3">
      <w:pPr>
        <w:numPr>
          <w:ilvl w:val="3"/>
          <w:numId w:val="2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A55ED3">
        <w:rPr>
          <w:rFonts w:ascii="Times New Roman" w:eastAsia="Times New Roman" w:hAnsi="Times New Roman" w:cs="Times New Roman"/>
          <w:sz w:val="24"/>
          <w:szCs w:val="24"/>
          <w:lang w:eastAsia="es-ES"/>
        </w:rPr>
        <w:t>Actividades de integración trimestrales (</w:t>
      </w:r>
      <w:proofErr w:type="spellStart"/>
      <w:r w:rsidRPr="00A55ED3">
        <w:rPr>
          <w:rFonts w:ascii="Times New Roman" w:eastAsia="Times New Roman" w:hAnsi="Times New Roman" w:cs="Times New Roman"/>
          <w:sz w:val="24"/>
          <w:szCs w:val="24"/>
          <w:lang w:eastAsia="es-ES"/>
        </w:rPr>
        <w:t>team</w:t>
      </w:r>
      <w:proofErr w:type="spellEnd"/>
      <w:r w:rsidRPr="00A55ED3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</w:t>
      </w:r>
      <w:proofErr w:type="spellStart"/>
      <w:r w:rsidRPr="00A55ED3">
        <w:rPr>
          <w:rFonts w:ascii="Times New Roman" w:eastAsia="Times New Roman" w:hAnsi="Times New Roman" w:cs="Times New Roman"/>
          <w:sz w:val="24"/>
          <w:szCs w:val="24"/>
          <w:lang w:eastAsia="es-ES"/>
        </w:rPr>
        <w:t>building</w:t>
      </w:r>
      <w:proofErr w:type="spellEnd"/>
      <w:r w:rsidRPr="00A55ED3">
        <w:rPr>
          <w:rFonts w:ascii="Times New Roman" w:eastAsia="Times New Roman" w:hAnsi="Times New Roman" w:cs="Times New Roman"/>
          <w:sz w:val="24"/>
          <w:szCs w:val="24"/>
          <w:lang w:eastAsia="es-ES"/>
        </w:rPr>
        <w:t>, dinámicas de bienestar).</w:t>
      </w:r>
    </w:p>
    <w:p w14:paraId="40AE8071" w14:textId="77777777" w:rsidR="00A55ED3" w:rsidRPr="00A55ED3" w:rsidRDefault="00A55ED3" w:rsidP="00A55ED3">
      <w:pPr>
        <w:numPr>
          <w:ilvl w:val="3"/>
          <w:numId w:val="2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A55ED3">
        <w:rPr>
          <w:rFonts w:ascii="Times New Roman" w:eastAsia="Times New Roman" w:hAnsi="Times New Roman" w:cs="Times New Roman"/>
          <w:sz w:val="24"/>
          <w:szCs w:val="24"/>
          <w:lang w:eastAsia="es-ES"/>
        </w:rPr>
        <w:t>Acceso a programas de capacitación continua.</w:t>
      </w:r>
    </w:p>
    <w:p w14:paraId="01824692" w14:textId="77777777" w:rsidR="00A55ED3" w:rsidRPr="00A55ED3" w:rsidRDefault="00A55ED3" w:rsidP="00A55ED3">
      <w:pPr>
        <w:numPr>
          <w:ilvl w:val="2"/>
          <w:numId w:val="2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A55ED3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Responsables asignados.</w:t>
      </w:r>
    </w:p>
    <w:p w14:paraId="7DDA0881" w14:textId="77777777" w:rsidR="00A55ED3" w:rsidRPr="00A55ED3" w:rsidRDefault="00A55ED3" w:rsidP="00A55ED3">
      <w:pPr>
        <w:numPr>
          <w:ilvl w:val="2"/>
          <w:numId w:val="2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A55ED3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Cronograma de ejecución.</w:t>
      </w:r>
    </w:p>
    <w:p w14:paraId="30854948" w14:textId="77777777" w:rsidR="00A55ED3" w:rsidRPr="00A55ED3" w:rsidRDefault="00A55ED3" w:rsidP="00A55ED3">
      <w:pPr>
        <w:numPr>
          <w:ilvl w:val="2"/>
          <w:numId w:val="2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A55ED3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Presupuesto estimado.</w:t>
      </w:r>
    </w:p>
    <w:p w14:paraId="04591D4F" w14:textId="77777777" w:rsidR="00A55ED3" w:rsidRPr="00A55ED3" w:rsidRDefault="00A55ED3" w:rsidP="00A55ED3">
      <w:pPr>
        <w:numPr>
          <w:ilvl w:val="0"/>
          <w:numId w:val="2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A55ED3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Validación con Dirección General:</w:t>
      </w:r>
    </w:p>
    <w:p w14:paraId="69C6247B" w14:textId="77777777" w:rsidR="00A55ED3" w:rsidRPr="00A55ED3" w:rsidRDefault="00A55ED3" w:rsidP="00A55ED3">
      <w:pPr>
        <w:numPr>
          <w:ilvl w:val="1"/>
          <w:numId w:val="2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A55ED3">
        <w:rPr>
          <w:rFonts w:ascii="Times New Roman" w:eastAsia="Times New Roman" w:hAnsi="Times New Roman" w:cs="Times New Roman"/>
          <w:sz w:val="24"/>
          <w:szCs w:val="24"/>
          <w:lang w:eastAsia="es-ES"/>
        </w:rPr>
        <w:t>El plan se presenta en junta directiva para su aprobación.</w:t>
      </w:r>
    </w:p>
    <w:p w14:paraId="71727924" w14:textId="77777777" w:rsidR="00A55ED3" w:rsidRPr="00A55ED3" w:rsidRDefault="00A55ED3" w:rsidP="00A55ED3">
      <w:pPr>
        <w:numPr>
          <w:ilvl w:val="1"/>
          <w:numId w:val="2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A55ED3">
        <w:rPr>
          <w:rFonts w:ascii="Times New Roman" w:eastAsia="Times New Roman" w:hAnsi="Times New Roman" w:cs="Times New Roman"/>
          <w:sz w:val="24"/>
          <w:szCs w:val="24"/>
          <w:lang w:eastAsia="es-ES"/>
        </w:rPr>
        <w:t>Una vez validado, se comunica a toda la plantilla para generar confianza y compromiso.</w:t>
      </w:r>
    </w:p>
    <w:p w14:paraId="4F9E60F3" w14:textId="77777777" w:rsidR="00A55ED3" w:rsidRPr="00A55ED3" w:rsidRDefault="00A55ED3" w:rsidP="00A55ED3">
      <w:pPr>
        <w:numPr>
          <w:ilvl w:val="0"/>
          <w:numId w:val="2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A55ED3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Implementación:</w:t>
      </w:r>
    </w:p>
    <w:p w14:paraId="09FA2252" w14:textId="77777777" w:rsidR="00A55ED3" w:rsidRPr="00A55ED3" w:rsidRDefault="00A55ED3" w:rsidP="00A55ED3">
      <w:pPr>
        <w:numPr>
          <w:ilvl w:val="1"/>
          <w:numId w:val="2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A55ED3">
        <w:rPr>
          <w:rFonts w:ascii="Times New Roman" w:eastAsia="Times New Roman" w:hAnsi="Times New Roman" w:cs="Times New Roman"/>
          <w:sz w:val="24"/>
          <w:szCs w:val="24"/>
          <w:lang w:eastAsia="es-ES"/>
        </w:rPr>
        <w:t>El Auxiliar RRHH coordina la logística (convocatorias, insumos, dinámicas).</w:t>
      </w:r>
    </w:p>
    <w:p w14:paraId="5C0367AC" w14:textId="77777777" w:rsidR="00A55ED3" w:rsidRPr="00A55ED3" w:rsidRDefault="00A55ED3" w:rsidP="00A55ED3">
      <w:pPr>
        <w:numPr>
          <w:ilvl w:val="1"/>
          <w:numId w:val="2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A55ED3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El Generalista valida que los beneficios se otorguen de manera </w:t>
      </w:r>
      <w:r w:rsidRPr="00A55ED3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justa y equitativa</w:t>
      </w:r>
      <w:r w:rsidRPr="00A55ED3">
        <w:rPr>
          <w:rFonts w:ascii="Times New Roman" w:eastAsia="Times New Roman" w:hAnsi="Times New Roman" w:cs="Times New Roman"/>
          <w:sz w:val="24"/>
          <w:szCs w:val="24"/>
          <w:lang w:eastAsia="es-ES"/>
        </w:rPr>
        <w:t>.</w:t>
      </w:r>
    </w:p>
    <w:p w14:paraId="09AD210E" w14:textId="77777777" w:rsidR="00A55ED3" w:rsidRPr="00A55ED3" w:rsidRDefault="00A55ED3" w:rsidP="00A55ED3">
      <w:pPr>
        <w:numPr>
          <w:ilvl w:val="1"/>
          <w:numId w:val="2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A55ED3">
        <w:rPr>
          <w:rFonts w:ascii="Times New Roman" w:eastAsia="Times New Roman" w:hAnsi="Times New Roman" w:cs="Times New Roman"/>
          <w:sz w:val="24"/>
          <w:szCs w:val="24"/>
          <w:lang w:eastAsia="es-ES"/>
        </w:rPr>
        <w:lastRenderedPageBreak/>
        <w:t>Se genera evidencia documental (fotos, listas de asistencia, reportes).</w:t>
      </w:r>
    </w:p>
    <w:p w14:paraId="51D9DB52" w14:textId="77777777" w:rsidR="00A55ED3" w:rsidRPr="00A55ED3" w:rsidRDefault="00A55ED3" w:rsidP="00A55ED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A55ED3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Indicadores clave (KPI):</w:t>
      </w:r>
    </w:p>
    <w:p w14:paraId="2DBFAC56" w14:textId="77777777" w:rsidR="00A55ED3" w:rsidRPr="00A55ED3" w:rsidRDefault="00A55ED3" w:rsidP="00A55ED3">
      <w:pPr>
        <w:numPr>
          <w:ilvl w:val="0"/>
          <w:numId w:val="2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A55ED3">
        <w:rPr>
          <w:rFonts w:ascii="Times New Roman" w:eastAsia="Times New Roman" w:hAnsi="Times New Roman" w:cs="Times New Roman"/>
          <w:sz w:val="24"/>
          <w:szCs w:val="24"/>
          <w:lang w:eastAsia="es-ES"/>
        </w:rPr>
        <w:t>Porcentaje de participación en actividades ≥ 85%.</w:t>
      </w:r>
    </w:p>
    <w:p w14:paraId="2D432706" w14:textId="77777777" w:rsidR="00A55ED3" w:rsidRPr="00A55ED3" w:rsidRDefault="00A55ED3" w:rsidP="00A55ED3">
      <w:pPr>
        <w:numPr>
          <w:ilvl w:val="0"/>
          <w:numId w:val="2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A55ED3">
        <w:rPr>
          <w:rFonts w:ascii="Times New Roman" w:eastAsia="Times New Roman" w:hAnsi="Times New Roman" w:cs="Times New Roman"/>
          <w:sz w:val="24"/>
          <w:szCs w:val="24"/>
          <w:lang w:eastAsia="es-ES"/>
        </w:rPr>
        <w:t>Percepción de reconocimiento mejorada en la siguiente encuesta (+15%).</w:t>
      </w:r>
    </w:p>
    <w:p w14:paraId="043CEB79" w14:textId="77777777" w:rsidR="00A55ED3" w:rsidRPr="00A55ED3" w:rsidRDefault="00A55ED3" w:rsidP="00A55ED3">
      <w:pPr>
        <w:numPr>
          <w:ilvl w:val="0"/>
          <w:numId w:val="2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A55ED3">
        <w:rPr>
          <w:rFonts w:ascii="Times New Roman" w:eastAsia="Times New Roman" w:hAnsi="Times New Roman" w:cs="Times New Roman"/>
          <w:sz w:val="24"/>
          <w:szCs w:val="24"/>
          <w:lang w:eastAsia="es-ES"/>
        </w:rPr>
        <w:t>Reducción de renuncias en áreas críticas.</w:t>
      </w:r>
    </w:p>
    <w:p w14:paraId="30222FB7" w14:textId="77777777" w:rsidR="00A55ED3" w:rsidRPr="00A55ED3" w:rsidRDefault="00A55ED3" w:rsidP="00A55ED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A55ED3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Evidencia:</w:t>
      </w:r>
      <w:r w:rsidRPr="00A55ED3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Plan de acción aprobado, reportes trimestrales de actividades.</w:t>
      </w:r>
    </w:p>
    <w:p w14:paraId="07E29BEB" w14:textId="77777777" w:rsidR="00A55ED3" w:rsidRPr="00A55ED3" w:rsidRDefault="00A55ED3" w:rsidP="00A55ED3">
      <w:pPr>
        <w:pStyle w:val="Ttulo3"/>
        <w:rPr>
          <w:rStyle w:val="Textoennegrita"/>
          <w:b/>
          <w:bCs/>
        </w:rPr>
      </w:pPr>
      <w:r w:rsidRPr="00A55ED3">
        <w:rPr>
          <w:rStyle w:val="Textoennegrita"/>
          <w:b/>
          <w:bCs/>
        </w:rPr>
        <w:t>Fase 3. Estrategia Extraordinaria de Retención (cuando un colaborador clave desea renunciar)</w:t>
      </w:r>
    </w:p>
    <w:p w14:paraId="1B843CFF" w14:textId="77777777" w:rsidR="00A55ED3" w:rsidRPr="00A55ED3" w:rsidRDefault="00A55ED3" w:rsidP="00A55ED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A55ED3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Cuando un colaborador </w:t>
      </w:r>
      <w:r w:rsidRPr="00A55ED3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indispensable para la operación</w:t>
      </w:r>
      <w:r w:rsidRPr="00A55ED3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expresa intención de salir, se activa esta fase especial.</w:t>
      </w:r>
    </w:p>
    <w:p w14:paraId="3B24C613" w14:textId="77777777" w:rsidR="00A55ED3" w:rsidRPr="00A55ED3" w:rsidRDefault="00A55ED3" w:rsidP="00A55ED3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</w:pPr>
      <w:r w:rsidRPr="00A55ED3"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  <w:t>Actividades detalladas:</w:t>
      </w:r>
    </w:p>
    <w:p w14:paraId="0CCF8CAA" w14:textId="77777777" w:rsidR="00A55ED3" w:rsidRPr="00A55ED3" w:rsidRDefault="00A55ED3" w:rsidP="00A55ED3">
      <w:pPr>
        <w:numPr>
          <w:ilvl w:val="0"/>
          <w:numId w:val="2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A55ED3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Identificación de personal clave:</w:t>
      </w:r>
    </w:p>
    <w:p w14:paraId="11540D5C" w14:textId="77777777" w:rsidR="00A55ED3" w:rsidRPr="00A55ED3" w:rsidRDefault="00A55ED3" w:rsidP="00A55ED3">
      <w:pPr>
        <w:numPr>
          <w:ilvl w:val="1"/>
          <w:numId w:val="2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A55ED3">
        <w:rPr>
          <w:rFonts w:ascii="Times New Roman" w:eastAsia="Times New Roman" w:hAnsi="Times New Roman" w:cs="Times New Roman"/>
          <w:sz w:val="24"/>
          <w:szCs w:val="24"/>
          <w:lang w:eastAsia="es-ES"/>
        </w:rPr>
        <w:t>Definido por Dirección RRHH y Dirección General.</w:t>
      </w:r>
    </w:p>
    <w:p w14:paraId="60912D5B" w14:textId="77777777" w:rsidR="00A55ED3" w:rsidRPr="00A55ED3" w:rsidRDefault="00A55ED3" w:rsidP="00A55ED3">
      <w:pPr>
        <w:numPr>
          <w:ilvl w:val="1"/>
          <w:numId w:val="2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A55ED3">
        <w:rPr>
          <w:rFonts w:ascii="Times New Roman" w:eastAsia="Times New Roman" w:hAnsi="Times New Roman" w:cs="Times New Roman"/>
          <w:sz w:val="24"/>
          <w:szCs w:val="24"/>
          <w:lang w:eastAsia="es-ES"/>
        </w:rPr>
        <w:t>Criterios: desempeño sobresaliente, posición crítica, conocimiento especializado difícil de reemplazar.</w:t>
      </w:r>
    </w:p>
    <w:p w14:paraId="3C85D8F8" w14:textId="77777777" w:rsidR="00A55ED3" w:rsidRPr="00A55ED3" w:rsidRDefault="00A55ED3" w:rsidP="00A55ED3">
      <w:pPr>
        <w:numPr>
          <w:ilvl w:val="0"/>
          <w:numId w:val="2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A55ED3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Entrevista de retención inmediata:</w:t>
      </w:r>
    </w:p>
    <w:p w14:paraId="75E184EC" w14:textId="77777777" w:rsidR="00A55ED3" w:rsidRPr="00A55ED3" w:rsidRDefault="00A55ED3" w:rsidP="00A55ED3">
      <w:pPr>
        <w:numPr>
          <w:ilvl w:val="1"/>
          <w:numId w:val="2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A55ED3">
        <w:rPr>
          <w:rFonts w:ascii="Times New Roman" w:eastAsia="Times New Roman" w:hAnsi="Times New Roman" w:cs="Times New Roman"/>
          <w:sz w:val="24"/>
          <w:szCs w:val="24"/>
          <w:lang w:eastAsia="es-ES"/>
        </w:rPr>
        <w:t>Conducida por el Gerente RRHH y el Jefe Directo.</w:t>
      </w:r>
    </w:p>
    <w:p w14:paraId="67B541FA" w14:textId="77777777" w:rsidR="00A55ED3" w:rsidRPr="00A55ED3" w:rsidRDefault="00A55ED3" w:rsidP="00A55ED3">
      <w:pPr>
        <w:numPr>
          <w:ilvl w:val="1"/>
          <w:numId w:val="2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A55ED3">
        <w:rPr>
          <w:rFonts w:ascii="Times New Roman" w:eastAsia="Times New Roman" w:hAnsi="Times New Roman" w:cs="Times New Roman"/>
          <w:sz w:val="24"/>
          <w:szCs w:val="24"/>
          <w:lang w:eastAsia="es-ES"/>
        </w:rPr>
        <w:t>Objetivo: conocer los motivos reales de renuncia.</w:t>
      </w:r>
    </w:p>
    <w:p w14:paraId="2FB0F18F" w14:textId="77777777" w:rsidR="00A55ED3" w:rsidRPr="00A55ED3" w:rsidRDefault="00A55ED3" w:rsidP="00A55ED3">
      <w:pPr>
        <w:numPr>
          <w:ilvl w:val="1"/>
          <w:numId w:val="2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A55ED3">
        <w:rPr>
          <w:rFonts w:ascii="Times New Roman" w:eastAsia="Times New Roman" w:hAnsi="Times New Roman" w:cs="Times New Roman"/>
          <w:sz w:val="24"/>
          <w:szCs w:val="24"/>
          <w:lang w:eastAsia="es-ES"/>
        </w:rPr>
        <w:t>Temas a indagar:</w:t>
      </w:r>
    </w:p>
    <w:p w14:paraId="322FB758" w14:textId="77777777" w:rsidR="00A55ED3" w:rsidRPr="00A55ED3" w:rsidRDefault="00A55ED3" w:rsidP="00A55ED3">
      <w:pPr>
        <w:numPr>
          <w:ilvl w:val="2"/>
          <w:numId w:val="2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A55ED3">
        <w:rPr>
          <w:rFonts w:ascii="Times New Roman" w:eastAsia="Times New Roman" w:hAnsi="Times New Roman" w:cs="Times New Roman"/>
          <w:sz w:val="24"/>
          <w:szCs w:val="24"/>
          <w:lang w:eastAsia="es-ES"/>
        </w:rPr>
        <w:t>Expectativas salariales.</w:t>
      </w:r>
    </w:p>
    <w:p w14:paraId="6B996DE1" w14:textId="77777777" w:rsidR="00A55ED3" w:rsidRPr="00A55ED3" w:rsidRDefault="00A55ED3" w:rsidP="00A55ED3">
      <w:pPr>
        <w:numPr>
          <w:ilvl w:val="2"/>
          <w:numId w:val="2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A55ED3">
        <w:rPr>
          <w:rFonts w:ascii="Times New Roman" w:eastAsia="Times New Roman" w:hAnsi="Times New Roman" w:cs="Times New Roman"/>
          <w:sz w:val="24"/>
          <w:szCs w:val="24"/>
          <w:lang w:eastAsia="es-ES"/>
        </w:rPr>
        <w:t>Oportunidades de desarrollo.</w:t>
      </w:r>
    </w:p>
    <w:p w14:paraId="78193271" w14:textId="77777777" w:rsidR="00A55ED3" w:rsidRPr="00A55ED3" w:rsidRDefault="00A55ED3" w:rsidP="00A55ED3">
      <w:pPr>
        <w:numPr>
          <w:ilvl w:val="2"/>
          <w:numId w:val="2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A55ED3">
        <w:rPr>
          <w:rFonts w:ascii="Times New Roman" w:eastAsia="Times New Roman" w:hAnsi="Times New Roman" w:cs="Times New Roman"/>
          <w:sz w:val="24"/>
          <w:szCs w:val="24"/>
          <w:lang w:eastAsia="es-ES"/>
        </w:rPr>
        <w:t>Relación con líderes.</w:t>
      </w:r>
    </w:p>
    <w:p w14:paraId="79B113DB" w14:textId="77777777" w:rsidR="00A55ED3" w:rsidRPr="00A55ED3" w:rsidRDefault="00A55ED3" w:rsidP="00A55ED3">
      <w:pPr>
        <w:numPr>
          <w:ilvl w:val="2"/>
          <w:numId w:val="2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A55ED3">
        <w:rPr>
          <w:rFonts w:ascii="Times New Roman" w:eastAsia="Times New Roman" w:hAnsi="Times New Roman" w:cs="Times New Roman"/>
          <w:sz w:val="24"/>
          <w:szCs w:val="24"/>
          <w:lang w:eastAsia="es-ES"/>
        </w:rPr>
        <w:t>Cultura y motivación.</w:t>
      </w:r>
    </w:p>
    <w:p w14:paraId="1953ADAD" w14:textId="77777777" w:rsidR="00A55ED3" w:rsidRPr="00A55ED3" w:rsidRDefault="00A55ED3" w:rsidP="00A55ED3">
      <w:pPr>
        <w:numPr>
          <w:ilvl w:val="2"/>
          <w:numId w:val="2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A55ED3">
        <w:rPr>
          <w:rFonts w:ascii="Times New Roman" w:eastAsia="Times New Roman" w:hAnsi="Times New Roman" w:cs="Times New Roman"/>
          <w:sz w:val="24"/>
          <w:szCs w:val="24"/>
          <w:lang w:eastAsia="es-ES"/>
        </w:rPr>
        <w:t>Factores externos (oferta laboral, motivos personales).</w:t>
      </w:r>
    </w:p>
    <w:p w14:paraId="3A3A75BA" w14:textId="77777777" w:rsidR="00A55ED3" w:rsidRPr="00A55ED3" w:rsidRDefault="00A55ED3" w:rsidP="00A55ED3">
      <w:pPr>
        <w:numPr>
          <w:ilvl w:val="0"/>
          <w:numId w:val="2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A55ED3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Definición de estrategias personalizadas:</w:t>
      </w:r>
      <w:r w:rsidRPr="00A55ED3">
        <w:rPr>
          <w:rFonts w:ascii="Times New Roman" w:eastAsia="Times New Roman" w:hAnsi="Times New Roman" w:cs="Times New Roman"/>
          <w:sz w:val="24"/>
          <w:szCs w:val="24"/>
          <w:lang w:eastAsia="es-ES"/>
        </w:rPr>
        <w:br/>
        <w:t>Según el motivo detectado, se pueden aplicar:</w:t>
      </w:r>
    </w:p>
    <w:p w14:paraId="6FC33D07" w14:textId="77777777" w:rsidR="00A55ED3" w:rsidRPr="00A55ED3" w:rsidRDefault="00A55ED3" w:rsidP="00A55ED3">
      <w:pPr>
        <w:numPr>
          <w:ilvl w:val="1"/>
          <w:numId w:val="2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A55ED3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Económicas:</w:t>
      </w:r>
    </w:p>
    <w:p w14:paraId="30093B4B" w14:textId="77777777" w:rsidR="00A55ED3" w:rsidRPr="00A55ED3" w:rsidRDefault="00A55ED3" w:rsidP="00A55ED3">
      <w:pPr>
        <w:numPr>
          <w:ilvl w:val="2"/>
          <w:numId w:val="2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A55ED3">
        <w:rPr>
          <w:rFonts w:ascii="Times New Roman" w:eastAsia="Times New Roman" w:hAnsi="Times New Roman" w:cs="Times New Roman"/>
          <w:sz w:val="24"/>
          <w:szCs w:val="24"/>
          <w:lang w:eastAsia="es-ES"/>
        </w:rPr>
        <w:t>Ajuste salarial.</w:t>
      </w:r>
    </w:p>
    <w:p w14:paraId="6D346890" w14:textId="77777777" w:rsidR="00A55ED3" w:rsidRPr="00A55ED3" w:rsidRDefault="00A55ED3" w:rsidP="00A55ED3">
      <w:pPr>
        <w:numPr>
          <w:ilvl w:val="2"/>
          <w:numId w:val="2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A55ED3">
        <w:rPr>
          <w:rFonts w:ascii="Times New Roman" w:eastAsia="Times New Roman" w:hAnsi="Times New Roman" w:cs="Times New Roman"/>
          <w:sz w:val="24"/>
          <w:szCs w:val="24"/>
          <w:lang w:eastAsia="es-ES"/>
        </w:rPr>
        <w:t>Bono de retención (semestral o anual).</w:t>
      </w:r>
    </w:p>
    <w:p w14:paraId="0E9C3E9F" w14:textId="77777777" w:rsidR="00A55ED3" w:rsidRPr="00A55ED3" w:rsidRDefault="00A55ED3" w:rsidP="00A55ED3">
      <w:pPr>
        <w:numPr>
          <w:ilvl w:val="1"/>
          <w:numId w:val="2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A55ED3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Profesionales:</w:t>
      </w:r>
    </w:p>
    <w:p w14:paraId="1B1B193B" w14:textId="77777777" w:rsidR="00A55ED3" w:rsidRPr="00A55ED3" w:rsidRDefault="00A55ED3" w:rsidP="00A55ED3">
      <w:pPr>
        <w:numPr>
          <w:ilvl w:val="2"/>
          <w:numId w:val="2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A55ED3">
        <w:rPr>
          <w:rFonts w:ascii="Times New Roman" w:eastAsia="Times New Roman" w:hAnsi="Times New Roman" w:cs="Times New Roman"/>
          <w:sz w:val="24"/>
          <w:szCs w:val="24"/>
          <w:lang w:eastAsia="es-ES"/>
        </w:rPr>
        <w:t>Asignación a proyectos de alto impacto.</w:t>
      </w:r>
    </w:p>
    <w:p w14:paraId="79A39A23" w14:textId="77777777" w:rsidR="00A55ED3" w:rsidRPr="00A55ED3" w:rsidRDefault="00A55ED3" w:rsidP="00A55ED3">
      <w:pPr>
        <w:numPr>
          <w:ilvl w:val="2"/>
          <w:numId w:val="2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A55ED3">
        <w:rPr>
          <w:rFonts w:ascii="Times New Roman" w:eastAsia="Times New Roman" w:hAnsi="Times New Roman" w:cs="Times New Roman"/>
          <w:sz w:val="24"/>
          <w:szCs w:val="24"/>
          <w:lang w:eastAsia="es-ES"/>
        </w:rPr>
        <w:t>Capacitación especializada.</w:t>
      </w:r>
    </w:p>
    <w:p w14:paraId="145D2947" w14:textId="77777777" w:rsidR="00A55ED3" w:rsidRPr="00A55ED3" w:rsidRDefault="00A55ED3" w:rsidP="00A55ED3">
      <w:pPr>
        <w:numPr>
          <w:ilvl w:val="2"/>
          <w:numId w:val="2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A55ED3">
        <w:rPr>
          <w:rFonts w:ascii="Times New Roman" w:eastAsia="Times New Roman" w:hAnsi="Times New Roman" w:cs="Times New Roman"/>
          <w:sz w:val="24"/>
          <w:szCs w:val="24"/>
          <w:lang w:eastAsia="es-ES"/>
        </w:rPr>
        <w:t>Plan de sucesión con metas claras de promoción.</w:t>
      </w:r>
    </w:p>
    <w:p w14:paraId="5505464F" w14:textId="77777777" w:rsidR="00A55ED3" w:rsidRPr="00A55ED3" w:rsidRDefault="00A55ED3" w:rsidP="00A55ED3">
      <w:pPr>
        <w:numPr>
          <w:ilvl w:val="1"/>
          <w:numId w:val="2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A55ED3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Laborales:</w:t>
      </w:r>
    </w:p>
    <w:p w14:paraId="46672369" w14:textId="77777777" w:rsidR="00A55ED3" w:rsidRPr="00A55ED3" w:rsidRDefault="00A55ED3" w:rsidP="00A55ED3">
      <w:pPr>
        <w:numPr>
          <w:ilvl w:val="2"/>
          <w:numId w:val="2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A55ED3">
        <w:rPr>
          <w:rFonts w:ascii="Times New Roman" w:eastAsia="Times New Roman" w:hAnsi="Times New Roman" w:cs="Times New Roman"/>
          <w:sz w:val="24"/>
          <w:szCs w:val="24"/>
          <w:lang w:eastAsia="es-ES"/>
        </w:rPr>
        <w:t>Flexibilidad de horarios o modalidad híbrida.</w:t>
      </w:r>
    </w:p>
    <w:p w14:paraId="7DC63D65" w14:textId="77777777" w:rsidR="00A55ED3" w:rsidRPr="00A55ED3" w:rsidRDefault="00A55ED3" w:rsidP="00A55ED3">
      <w:pPr>
        <w:numPr>
          <w:ilvl w:val="2"/>
          <w:numId w:val="2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A55ED3">
        <w:rPr>
          <w:rFonts w:ascii="Times New Roman" w:eastAsia="Times New Roman" w:hAnsi="Times New Roman" w:cs="Times New Roman"/>
          <w:sz w:val="24"/>
          <w:szCs w:val="24"/>
          <w:lang w:eastAsia="es-ES"/>
        </w:rPr>
        <w:t>Redistribución de carga de trabajo.</w:t>
      </w:r>
    </w:p>
    <w:p w14:paraId="392E4C1F" w14:textId="77777777" w:rsidR="00A55ED3" w:rsidRPr="00A55ED3" w:rsidRDefault="00A55ED3" w:rsidP="00A55ED3">
      <w:pPr>
        <w:numPr>
          <w:ilvl w:val="1"/>
          <w:numId w:val="2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A55ED3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Reconocimiento:</w:t>
      </w:r>
    </w:p>
    <w:p w14:paraId="402B01A0" w14:textId="77777777" w:rsidR="00A55ED3" w:rsidRPr="00A55ED3" w:rsidRDefault="00A55ED3" w:rsidP="00A55ED3">
      <w:pPr>
        <w:numPr>
          <w:ilvl w:val="2"/>
          <w:numId w:val="2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A55ED3">
        <w:rPr>
          <w:rFonts w:ascii="Times New Roman" w:eastAsia="Times New Roman" w:hAnsi="Times New Roman" w:cs="Times New Roman"/>
          <w:sz w:val="24"/>
          <w:szCs w:val="24"/>
          <w:lang w:eastAsia="es-ES"/>
        </w:rPr>
        <w:t>Visibilidad institucional.</w:t>
      </w:r>
    </w:p>
    <w:p w14:paraId="4CEA3216" w14:textId="77777777" w:rsidR="00A55ED3" w:rsidRPr="00A55ED3" w:rsidRDefault="00A55ED3" w:rsidP="00A55ED3">
      <w:pPr>
        <w:numPr>
          <w:ilvl w:val="2"/>
          <w:numId w:val="2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A55ED3">
        <w:rPr>
          <w:rFonts w:ascii="Times New Roman" w:eastAsia="Times New Roman" w:hAnsi="Times New Roman" w:cs="Times New Roman"/>
          <w:sz w:val="24"/>
          <w:szCs w:val="24"/>
          <w:lang w:eastAsia="es-ES"/>
        </w:rPr>
        <w:t>Reconocimiento formal en juntas o eventos.</w:t>
      </w:r>
    </w:p>
    <w:p w14:paraId="4F906376" w14:textId="77777777" w:rsidR="00A55ED3" w:rsidRPr="00A55ED3" w:rsidRDefault="00A55ED3" w:rsidP="00A55ED3">
      <w:pPr>
        <w:numPr>
          <w:ilvl w:val="0"/>
          <w:numId w:val="2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A55ED3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Escalamiento y validación:</w:t>
      </w:r>
    </w:p>
    <w:p w14:paraId="71448E2A" w14:textId="77777777" w:rsidR="00A55ED3" w:rsidRPr="00A55ED3" w:rsidRDefault="00A55ED3" w:rsidP="00A55ED3">
      <w:pPr>
        <w:numPr>
          <w:ilvl w:val="1"/>
          <w:numId w:val="2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A55ED3">
        <w:rPr>
          <w:rFonts w:ascii="Times New Roman" w:eastAsia="Times New Roman" w:hAnsi="Times New Roman" w:cs="Times New Roman"/>
          <w:sz w:val="24"/>
          <w:szCs w:val="24"/>
          <w:lang w:eastAsia="es-ES"/>
        </w:rPr>
        <w:t>Dirección RRHH presenta la propuesta a Dirección General para autorizar ajustes.</w:t>
      </w:r>
    </w:p>
    <w:p w14:paraId="6E0EDB77" w14:textId="77777777" w:rsidR="00A55ED3" w:rsidRPr="00A55ED3" w:rsidRDefault="00A55ED3" w:rsidP="00A55ED3">
      <w:pPr>
        <w:numPr>
          <w:ilvl w:val="0"/>
          <w:numId w:val="2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A55ED3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Propuesta formal al colaborador:</w:t>
      </w:r>
    </w:p>
    <w:p w14:paraId="4B0647F6" w14:textId="77777777" w:rsidR="00A55ED3" w:rsidRPr="00A55ED3" w:rsidRDefault="00A55ED3" w:rsidP="00A55ED3">
      <w:pPr>
        <w:numPr>
          <w:ilvl w:val="1"/>
          <w:numId w:val="2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A55ED3">
        <w:rPr>
          <w:rFonts w:ascii="Times New Roman" w:eastAsia="Times New Roman" w:hAnsi="Times New Roman" w:cs="Times New Roman"/>
          <w:sz w:val="24"/>
          <w:szCs w:val="24"/>
          <w:lang w:eastAsia="es-ES"/>
        </w:rPr>
        <w:t>Documento escrito con alternativas y beneficios.</w:t>
      </w:r>
    </w:p>
    <w:p w14:paraId="4B037937" w14:textId="77777777" w:rsidR="00A55ED3" w:rsidRPr="00A55ED3" w:rsidRDefault="00A55ED3" w:rsidP="00A55ED3">
      <w:pPr>
        <w:numPr>
          <w:ilvl w:val="1"/>
          <w:numId w:val="2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A55ED3">
        <w:rPr>
          <w:rFonts w:ascii="Times New Roman" w:eastAsia="Times New Roman" w:hAnsi="Times New Roman" w:cs="Times New Roman"/>
          <w:sz w:val="24"/>
          <w:szCs w:val="24"/>
          <w:lang w:eastAsia="es-ES"/>
        </w:rPr>
        <w:lastRenderedPageBreak/>
        <w:t xml:space="preserve">Plazo máximo de </w:t>
      </w:r>
      <w:r w:rsidRPr="00A55ED3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72 horas</w:t>
      </w:r>
      <w:r w:rsidRPr="00A55ED3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para que el colaborador decida.</w:t>
      </w:r>
    </w:p>
    <w:p w14:paraId="5F4E0C71" w14:textId="77777777" w:rsidR="00A55ED3" w:rsidRPr="00A55ED3" w:rsidRDefault="00A55ED3" w:rsidP="00A55ED3">
      <w:pPr>
        <w:numPr>
          <w:ilvl w:val="0"/>
          <w:numId w:val="2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A55ED3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Seguimiento:</w:t>
      </w:r>
    </w:p>
    <w:p w14:paraId="5040469B" w14:textId="77777777" w:rsidR="00A55ED3" w:rsidRPr="00A55ED3" w:rsidRDefault="00A55ED3" w:rsidP="00A55ED3">
      <w:pPr>
        <w:numPr>
          <w:ilvl w:val="1"/>
          <w:numId w:val="2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A55ED3">
        <w:rPr>
          <w:rFonts w:ascii="Times New Roman" w:eastAsia="Times New Roman" w:hAnsi="Times New Roman" w:cs="Times New Roman"/>
          <w:sz w:val="24"/>
          <w:szCs w:val="24"/>
          <w:lang w:eastAsia="es-ES"/>
        </w:rPr>
        <w:t>Si acepta, se formalizan los compromisos por escrito (adendum al contrato, memorándum interno).</w:t>
      </w:r>
    </w:p>
    <w:p w14:paraId="4CE1964E" w14:textId="77777777" w:rsidR="00A55ED3" w:rsidRPr="00A55ED3" w:rsidRDefault="00A55ED3" w:rsidP="00A55ED3">
      <w:pPr>
        <w:numPr>
          <w:ilvl w:val="1"/>
          <w:numId w:val="2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A55ED3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Si rechaza, se continúa con la </w:t>
      </w:r>
      <w:r w:rsidRPr="00A55ED3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Fase 4: Procedimiento en caso de renuncia confirmada</w:t>
      </w:r>
      <w:r w:rsidRPr="00A55ED3">
        <w:rPr>
          <w:rFonts w:ascii="Times New Roman" w:eastAsia="Times New Roman" w:hAnsi="Times New Roman" w:cs="Times New Roman"/>
          <w:sz w:val="24"/>
          <w:szCs w:val="24"/>
          <w:lang w:eastAsia="es-ES"/>
        </w:rPr>
        <w:t>.</w:t>
      </w:r>
    </w:p>
    <w:p w14:paraId="054FFAB1" w14:textId="77777777" w:rsidR="00A55ED3" w:rsidRPr="00A55ED3" w:rsidRDefault="00A55ED3" w:rsidP="00A55ED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A55ED3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Indicadores clave (KPI):</w:t>
      </w:r>
    </w:p>
    <w:p w14:paraId="68510F4C" w14:textId="77777777" w:rsidR="00A55ED3" w:rsidRPr="00A55ED3" w:rsidRDefault="00A55ED3" w:rsidP="00A55ED3">
      <w:pPr>
        <w:numPr>
          <w:ilvl w:val="0"/>
          <w:numId w:val="2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A55ED3">
        <w:rPr>
          <w:rFonts w:ascii="Times New Roman" w:eastAsia="Times New Roman" w:hAnsi="Times New Roman" w:cs="Times New Roman"/>
          <w:sz w:val="24"/>
          <w:szCs w:val="24"/>
          <w:lang w:eastAsia="es-ES"/>
        </w:rPr>
        <w:t>% de retención efectiva en personal clave ≥ 70%.</w:t>
      </w:r>
    </w:p>
    <w:p w14:paraId="08C4BCE4" w14:textId="77777777" w:rsidR="00A55ED3" w:rsidRPr="00A55ED3" w:rsidRDefault="00A55ED3" w:rsidP="00A55ED3">
      <w:pPr>
        <w:numPr>
          <w:ilvl w:val="0"/>
          <w:numId w:val="2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A55ED3">
        <w:rPr>
          <w:rFonts w:ascii="Times New Roman" w:eastAsia="Times New Roman" w:hAnsi="Times New Roman" w:cs="Times New Roman"/>
          <w:sz w:val="24"/>
          <w:szCs w:val="24"/>
          <w:lang w:eastAsia="es-ES"/>
        </w:rPr>
        <w:t>Número de renuncias revertidas por estrategias extraordinarias.</w:t>
      </w:r>
    </w:p>
    <w:p w14:paraId="7E8F27FA" w14:textId="77777777" w:rsidR="00A55ED3" w:rsidRPr="00A55ED3" w:rsidRDefault="00A55ED3" w:rsidP="00A55ED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A55ED3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Evidencia:</w:t>
      </w:r>
      <w:r w:rsidRPr="00A55ED3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Acta de entrevista de retención, propuesta formal documentada, resolución firmada.</w:t>
      </w:r>
    </w:p>
    <w:p w14:paraId="03E74D6F" w14:textId="77777777" w:rsidR="00A55ED3" w:rsidRDefault="00A55ED3" w:rsidP="00A55ED3">
      <w:pPr>
        <w:pStyle w:val="Ttulo3"/>
      </w:pPr>
      <w:r>
        <w:rPr>
          <w:rStyle w:val="Textoennegrita"/>
          <w:b/>
          <w:bCs/>
        </w:rPr>
        <w:t>Fase 4. Procedimiento en caso de renuncia confirmada</w:t>
      </w:r>
    </w:p>
    <w:p w14:paraId="5B924489" w14:textId="77777777" w:rsidR="00A55ED3" w:rsidRDefault="00A55ED3" w:rsidP="00A55ED3">
      <w:pPr>
        <w:pStyle w:val="NormalWeb"/>
      </w:pPr>
      <w:r>
        <w:t>Si, a pesar de las estrategias, el colaborador decide continuar con su renuncia:</w:t>
      </w:r>
    </w:p>
    <w:p w14:paraId="155C11DD" w14:textId="77777777" w:rsidR="00A55ED3" w:rsidRDefault="00A55ED3" w:rsidP="00A55ED3">
      <w:pPr>
        <w:pStyle w:val="NormalWeb"/>
        <w:numPr>
          <w:ilvl w:val="0"/>
          <w:numId w:val="18"/>
        </w:numPr>
      </w:pPr>
      <w:r>
        <w:rPr>
          <w:rStyle w:val="Textoennegrita"/>
        </w:rPr>
        <w:t>Recepción formal de renuncia:</w:t>
      </w:r>
    </w:p>
    <w:p w14:paraId="082619D0" w14:textId="77777777" w:rsidR="00A55ED3" w:rsidRDefault="00A55ED3" w:rsidP="00A55ED3">
      <w:pPr>
        <w:pStyle w:val="NormalWeb"/>
        <w:numPr>
          <w:ilvl w:val="1"/>
          <w:numId w:val="18"/>
        </w:numPr>
      </w:pPr>
      <w:r>
        <w:t>Carta firmada de renuncia voluntaria.</w:t>
      </w:r>
    </w:p>
    <w:p w14:paraId="38B901D3" w14:textId="77777777" w:rsidR="00A55ED3" w:rsidRDefault="00A55ED3" w:rsidP="00A55ED3">
      <w:pPr>
        <w:pStyle w:val="NormalWeb"/>
        <w:numPr>
          <w:ilvl w:val="1"/>
          <w:numId w:val="18"/>
        </w:numPr>
      </w:pPr>
      <w:r>
        <w:t>Registro digital en Polaris.</w:t>
      </w:r>
    </w:p>
    <w:p w14:paraId="2C87DD83" w14:textId="77777777" w:rsidR="00A55ED3" w:rsidRDefault="00A55ED3" w:rsidP="00A55ED3">
      <w:pPr>
        <w:pStyle w:val="NormalWeb"/>
        <w:numPr>
          <w:ilvl w:val="0"/>
          <w:numId w:val="18"/>
        </w:numPr>
      </w:pPr>
      <w:r>
        <w:rPr>
          <w:rStyle w:val="Textoennegrita"/>
        </w:rPr>
        <w:t>Proceso de salida ordenado:</w:t>
      </w:r>
    </w:p>
    <w:p w14:paraId="7349A69B" w14:textId="77777777" w:rsidR="00A55ED3" w:rsidRDefault="00A55ED3" w:rsidP="00A55ED3">
      <w:pPr>
        <w:pStyle w:val="NormalWeb"/>
        <w:numPr>
          <w:ilvl w:val="1"/>
          <w:numId w:val="18"/>
        </w:numPr>
      </w:pPr>
      <w:r>
        <w:t>Notificación a Nómina para cálculo de finiquito.</w:t>
      </w:r>
    </w:p>
    <w:p w14:paraId="6B89751A" w14:textId="77777777" w:rsidR="00A55ED3" w:rsidRDefault="00A55ED3" w:rsidP="00A55ED3">
      <w:pPr>
        <w:pStyle w:val="NormalWeb"/>
        <w:numPr>
          <w:ilvl w:val="1"/>
          <w:numId w:val="18"/>
        </w:numPr>
      </w:pPr>
      <w:r>
        <w:t>Devolución de herramientas y activos asignados.</w:t>
      </w:r>
    </w:p>
    <w:p w14:paraId="135E5CC3" w14:textId="77777777" w:rsidR="00A55ED3" w:rsidRDefault="00A55ED3" w:rsidP="00A55ED3">
      <w:pPr>
        <w:pStyle w:val="NormalWeb"/>
        <w:numPr>
          <w:ilvl w:val="1"/>
          <w:numId w:val="18"/>
        </w:numPr>
      </w:pPr>
      <w:r>
        <w:t>Entrevista de salida (motivos reales, áreas de mejora).</w:t>
      </w:r>
    </w:p>
    <w:p w14:paraId="26195120" w14:textId="77777777" w:rsidR="00A55ED3" w:rsidRDefault="00A55ED3" w:rsidP="00A55ED3">
      <w:pPr>
        <w:pStyle w:val="NormalWeb"/>
        <w:numPr>
          <w:ilvl w:val="1"/>
          <w:numId w:val="18"/>
        </w:numPr>
      </w:pPr>
      <w:r>
        <w:t>Actualización de expediente (estatus: baja).</w:t>
      </w:r>
    </w:p>
    <w:p w14:paraId="3449F984" w14:textId="77777777" w:rsidR="00A55ED3" w:rsidRDefault="00A55ED3" w:rsidP="00A55ED3">
      <w:pPr>
        <w:pStyle w:val="NormalWeb"/>
        <w:numPr>
          <w:ilvl w:val="0"/>
          <w:numId w:val="18"/>
        </w:numPr>
      </w:pPr>
      <w:r>
        <w:rPr>
          <w:rStyle w:val="Textoennegrita"/>
        </w:rPr>
        <w:t>Plan de continuidad operativa:</w:t>
      </w:r>
    </w:p>
    <w:p w14:paraId="14F5FBF9" w14:textId="77777777" w:rsidR="00A55ED3" w:rsidRDefault="00A55ED3" w:rsidP="00A55ED3">
      <w:pPr>
        <w:pStyle w:val="NormalWeb"/>
        <w:numPr>
          <w:ilvl w:val="1"/>
          <w:numId w:val="18"/>
        </w:numPr>
      </w:pPr>
      <w:r>
        <w:t>El Jefe Directo redistribuye tareas críticas.</w:t>
      </w:r>
    </w:p>
    <w:p w14:paraId="3BD029B8" w14:textId="77777777" w:rsidR="00A55ED3" w:rsidRDefault="00A55ED3" w:rsidP="00A55ED3">
      <w:pPr>
        <w:pStyle w:val="NormalWeb"/>
        <w:numPr>
          <w:ilvl w:val="1"/>
          <w:numId w:val="18"/>
        </w:numPr>
      </w:pPr>
      <w:r>
        <w:t>Dirección RRHH define si se activa proceso RH-01 para cobertura de vacante.</w:t>
      </w:r>
    </w:p>
    <w:p w14:paraId="3BDD3C67" w14:textId="77777777" w:rsidR="00A55ED3" w:rsidRDefault="00A55ED3" w:rsidP="00A55ED3">
      <w:pPr>
        <w:pStyle w:val="NormalWeb"/>
      </w:pPr>
      <w:r>
        <w:rPr>
          <w:rStyle w:val="Textoennegrita"/>
        </w:rPr>
        <w:t>Plazo:</w:t>
      </w:r>
      <w:r>
        <w:t xml:space="preserve"> Máx. 15 días naturales desde la notificación de renuncia.</w:t>
      </w:r>
      <w:r>
        <w:br/>
      </w:r>
      <w:r>
        <w:rPr>
          <w:rStyle w:val="Textoennegrita"/>
        </w:rPr>
        <w:t>Evidencia:</w:t>
      </w:r>
      <w:r>
        <w:t xml:space="preserve"> Expediente digital de baja con carta de renuncia, finiquito y entrevista de salida.</w:t>
      </w:r>
    </w:p>
    <w:p w14:paraId="425B6954" w14:textId="77777777" w:rsidR="00A55ED3" w:rsidRDefault="00A55ED3" w:rsidP="00A55ED3">
      <w:pPr>
        <w:pStyle w:val="Ttulo2"/>
      </w:pPr>
      <w:r>
        <w:t>Resultados esperados</w:t>
      </w:r>
    </w:p>
    <w:p w14:paraId="47E4926F" w14:textId="77777777" w:rsidR="00A55ED3" w:rsidRDefault="00A55ED3" w:rsidP="00A55ED3">
      <w:pPr>
        <w:pStyle w:val="NormalWeb"/>
        <w:numPr>
          <w:ilvl w:val="0"/>
          <w:numId w:val="19"/>
        </w:numPr>
      </w:pPr>
      <w:r>
        <w:t>Clima laboral medido periódicamente y acciones de mejora implementadas.</w:t>
      </w:r>
    </w:p>
    <w:p w14:paraId="26D27AC7" w14:textId="77777777" w:rsidR="00A55ED3" w:rsidRDefault="00A55ED3" w:rsidP="00A55ED3">
      <w:pPr>
        <w:pStyle w:val="NormalWeb"/>
        <w:numPr>
          <w:ilvl w:val="0"/>
          <w:numId w:val="19"/>
        </w:numPr>
      </w:pPr>
      <w:r>
        <w:t>Estrategias de retención claras que reduzcan rotación voluntaria.</w:t>
      </w:r>
    </w:p>
    <w:p w14:paraId="73BCDE96" w14:textId="77777777" w:rsidR="00A55ED3" w:rsidRDefault="00A55ED3" w:rsidP="00A55ED3">
      <w:pPr>
        <w:pStyle w:val="NormalWeb"/>
        <w:numPr>
          <w:ilvl w:val="0"/>
          <w:numId w:val="19"/>
        </w:numPr>
      </w:pPr>
      <w:r>
        <w:t>Protocolos de actuación diferenciados para colaboradores clave.</w:t>
      </w:r>
    </w:p>
    <w:p w14:paraId="2FB40679" w14:textId="77777777" w:rsidR="00A55ED3" w:rsidRDefault="00A55ED3" w:rsidP="00A55ED3">
      <w:pPr>
        <w:pStyle w:val="NormalWeb"/>
        <w:numPr>
          <w:ilvl w:val="0"/>
          <w:numId w:val="19"/>
        </w:numPr>
      </w:pPr>
      <w:r>
        <w:t>Procesos de salida documentados, ordenados y conformes a la ley.</w:t>
      </w:r>
    </w:p>
    <w:p w14:paraId="60F1BCC5" w14:textId="77777777" w:rsidR="00A55ED3" w:rsidRDefault="00A55ED3" w:rsidP="00A55ED3">
      <w:pPr>
        <w:pStyle w:val="Ttulo2"/>
      </w:pPr>
      <w:r>
        <w:t>Tabla Operativa – Proceso RH-03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96"/>
        <w:gridCol w:w="2433"/>
        <w:gridCol w:w="1248"/>
        <w:gridCol w:w="1746"/>
        <w:gridCol w:w="1500"/>
        <w:gridCol w:w="1707"/>
      </w:tblGrid>
      <w:tr w:rsidR="00A55ED3" w14:paraId="0D7D52FF" w14:textId="77777777" w:rsidTr="00A55ED3">
        <w:trPr>
          <w:tblHeader/>
          <w:tblCellSpacing w:w="15" w:type="dxa"/>
        </w:trPr>
        <w:tc>
          <w:tcPr>
            <w:tcW w:w="0" w:type="auto"/>
            <w:vAlign w:val="center"/>
            <w:hideMark/>
          </w:tcPr>
          <w:p w14:paraId="34E3B200" w14:textId="77777777" w:rsidR="00A55ED3" w:rsidRDefault="00A55ED3">
            <w:pPr>
              <w:jc w:val="center"/>
              <w:rPr>
                <w:b/>
                <w:bCs/>
              </w:rPr>
            </w:pPr>
            <w:proofErr w:type="spellStart"/>
            <w:r>
              <w:rPr>
                <w:rStyle w:val="Textoennegrita"/>
              </w:rPr>
              <w:t>N°</w:t>
            </w:r>
            <w:proofErr w:type="spellEnd"/>
          </w:p>
        </w:tc>
        <w:tc>
          <w:tcPr>
            <w:tcW w:w="0" w:type="auto"/>
            <w:vAlign w:val="center"/>
            <w:hideMark/>
          </w:tcPr>
          <w:p w14:paraId="1E307B13" w14:textId="77777777" w:rsidR="00A55ED3" w:rsidRDefault="00A55ED3">
            <w:pPr>
              <w:jc w:val="center"/>
              <w:rPr>
                <w:b/>
                <w:bCs/>
              </w:rPr>
            </w:pPr>
            <w:r>
              <w:rPr>
                <w:rStyle w:val="Textoennegrita"/>
              </w:rPr>
              <w:t>Actividad / Paso</w:t>
            </w:r>
          </w:p>
        </w:tc>
        <w:tc>
          <w:tcPr>
            <w:tcW w:w="0" w:type="auto"/>
            <w:vAlign w:val="center"/>
            <w:hideMark/>
          </w:tcPr>
          <w:p w14:paraId="44EE4FE9" w14:textId="77777777" w:rsidR="00A55ED3" w:rsidRDefault="00A55ED3">
            <w:pPr>
              <w:jc w:val="center"/>
              <w:rPr>
                <w:b/>
                <w:bCs/>
              </w:rPr>
            </w:pPr>
            <w:r>
              <w:rPr>
                <w:rStyle w:val="Textoennegrita"/>
              </w:rPr>
              <w:t>Responsable</w:t>
            </w:r>
          </w:p>
        </w:tc>
        <w:tc>
          <w:tcPr>
            <w:tcW w:w="0" w:type="auto"/>
            <w:vAlign w:val="center"/>
            <w:hideMark/>
          </w:tcPr>
          <w:p w14:paraId="057C667B" w14:textId="77777777" w:rsidR="00A55ED3" w:rsidRDefault="00A55ED3">
            <w:pPr>
              <w:jc w:val="center"/>
              <w:rPr>
                <w:b/>
                <w:bCs/>
              </w:rPr>
            </w:pPr>
            <w:r>
              <w:rPr>
                <w:rStyle w:val="Textoennegrita"/>
              </w:rPr>
              <w:t>Corresponsables</w:t>
            </w:r>
          </w:p>
        </w:tc>
        <w:tc>
          <w:tcPr>
            <w:tcW w:w="0" w:type="auto"/>
            <w:vAlign w:val="center"/>
            <w:hideMark/>
          </w:tcPr>
          <w:p w14:paraId="10741F14" w14:textId="77777777" w:rsidR="00A55ED3" w:rsidRDefault="00A55ED3">
            <w:pPr>
              <w:jc w:val="center"/>
              <w:rPr>
                <w:b/>
                <w:bCs/>
              </w:rPr>
            </w:pPr>
            <w:r>
              <w:rPr>
                <w:rStyle w:val="Textoennegrita"/>
              </w:rPr>
              <w:t>Plazo</w:t>
            </w:r>
          </w:p>
        </w:tc>
        <w:tc>
          <w:tcPr>
            <w:tcW w:w="0" w:type="auto"/>
            <w:vAlign w:val="center"/>
            <w:hideMark/>
          </w:tcPr>
          <w:p w14:paraId="51D9040D" w14:textId="77777777" w:rsidR="00A55ED3" w:rsidRDefault="00A55ED3">
            <w:pPr>
              <w:jc w:val="center"/>
              <w:rPr>
                <w:b/>
                <w:bCs/>
              </w:rPr>
            </w:pPr>
            <w:r>
              <w:rPr>
                <w:rStyle w:val="Textoennegrita"/>
              </w:rPr>
              <w:t>Evidencia / Entregable</w:t>
            </w:r>
          </w:p>
        </w:tc>
      </w:tr>
      <w:tr w:rsidR="00A55ED3" w14:paraId="1533144E" w14:textId="77777777" w:rsidTr="00A55ED3">
        <w:trPr>
          <w:tblCellSpacing w:w="15" w:type="dxa"/>
        </w:trPr>
        <w:tc>
          <w:tcPr>
            <w:tcW w:w="0" w:type="auto"/>
            <w:vAlign w:val="center"/>
            <w:hideMark/>
          </w:tcPr>
          <w:p w14:paraId="1BE5C62C" w14:textId="77777777" w:rsidR="00A55ED3" w:rsidRDefault="00A55ED3">
            <w:r>
              <w:t>1</w:t>
            </w:r>
          </w:p>
        </w:tc>
        <w:tc>
          <w:tcPr>
            <w:tcW w:w="0" w:type="auto"/>
            <w:vAlign w:val="center"/>
            <w:hideMark/>
          </w:tcPr>
          <w:p w14:paraId="58F04F0A" w14:textId="77777777" w:rsidR="00A55ED3" w:rsidRDefault="00A55ED3">
            <w:r>
              <w:t>Aplicar encuestas semestrales y entrevistas de permanencia/salida</w:t>
            </w:r>
          </w:p>
        </w:tc>
        <w:tc>
          <w:tcPr>
            <w:tcW w:w="0" w:type="auto"/>
            <w:vAlign w:val="center"/>
            <w:hideMark/>
          </w:tcPr>
          <w:p w14:paraId="1615104C" w14:textId="77777777" w:rsidR="00A55ED3" w:rsidRDefault="00A55ED3">
            <w:r>
              <w:t>Gerente RRHH</w:t>
            </w:r>
          </w:p>
        </w:tc>
        <w:tc>
          <w:tcPr>
            <w:tcW w:w="0" w:type="auto"/>
            <w:vAlign w:val="center"/>
            <w:hideMark/>
          </w:tcPr>
          <w:p w14:paraId="411EE909" w14:textId="77777777" w:rsidR="00A55ED3" w:rsidRDefault="00A55ED3">
            <w:r>
              <w:t>Aux. RRHH, Jefes de Área</w:t>
            </w:r>
          </w:p>
        </w:tc>
        <w:tc>
          <w:tcPr>
            <w:tcW w:w="0" w:type="auto"/>
            <w:vAlign w:val="center"/>
            <w:hideMark/>
          </w:tcPr>
          <w:p w14:paraId="59DEC54D" w14:textId="77777777" w:rsidR="00A55ED3" w:rsidRDefault="00A55ED3">
            <w:r>
              <w:t>Junio y diciembre</w:t>
            </w:r>
          </w:p>
        </w:tc>
        <w:tc>
          <w:tcPr>
            <w:tcW w:w="0" w:type="auto"/>
            <w:vAlign w:val="center"/>
            <w:hideMark/>
          </w:tcPr>
          <w:p w14:paraId="5243FC4E" w14:textId="77777777" w:rsidR="00A55ED3" w:rsidRDefault="00A55ED3">
            <w:r>
              <w:t>Informe de clima laboral</w:t>
            </w:r>
          </w:p>
        </w:tc>
      </w:tr>
      <w:tr w:rsidR="00A55ED3" w14:paraId="51F3DEF7" w14:textId="77777777" w:rsidTr="00A55ED3">
        <w:trPr>
          <w:tblCellSpacing w:w="15" w:type="dxa"/>
        </w:trPr>
        <w:tc>
          <w:tcPr>
            <w:tcW w:w="0" w:type="auto"/>
            <w:vAlign w:val="center"/>
            <w:hideMark/>
          </w:tcPr>
          <w:p w14:paraId="639EB140" w14:textId="77777777" w:rsidR="00A55ED3" w:rsidRDefault="00A55ED3">
            <w:r>
              <w:lastRenderedPageBreak/>
              <w:t>2</w:t>
            </w:r>
          </w:p>
        </w:tc>
        <w:tc>
          <w:tcPr>
            <w:tcW w:w="0" w:type="auto"/>
            <w:vAlign w:val="center"/>
            <w:hideMark/>
          </w:tcPr>
          <w:p w14:paraId="5A02D7F0" w14:textId="77777777" w:rsidR="00A55ED3" w:rsidRDefault="00A55ED3">
            <w:r>
              <w:t>Diseñar plan de acción de retención con base en hallazgos</w:t>
            </w:r>
          </w:p>
        </w:tc>
        <w:tc>
          <w:tcPr>
            <w:tcW w:w="0" w:type="auto"/>
            <w:vAlign w:val="center"/>
            <w:hideMark/>
          </w:tcPr>
          <w:p w14:paraId="3A22FD69" w14:textId="77777777" w:rsidR="00A55ED3" w:rsidRDefault="00A55ED3">
            <w:r>
              <w:t>Gerente RRHH</w:t>
            </w:r>
          </w:p>
        </w:tc>
        <w:tc>
          <w:tcPr>
            <w:tcW w:w="0" w:type="auto"/>
            <w:vAlign w:val="center"/>
            <w:hideMark/>
          </w:tcPr>
          <w:p w14:paraId="6B607C35" w14:textId="77777777" w:rsidR="00A55ED3" w:rsidRDefault="00A55ED3">
            <w:r>
              <w:t>Dirección General</w:t>
            </w:r>
          </w:p>
        </w:tc>
        <w:tc>
          <w:tcPr>
            <w:tcW w:w="0" w:type="auto"/>
            <w:vAlign w:val="center"/>
            <w:hideMark/>
          </w:tcPr>
          <w:p w14:paraId="6F8A0000" w14:textId="77777777" w:rsidR="00A55ED3" w:rsidRDefault="00A55ED3">
            <w:r>
              <w:t>30 días posteriores al diagnóstico</w:t>
            </w:r>
          </w:p>
        </w:tc>
        <w:tc>
          <w:tcPr>
            <w:tcW w:w="0" w:type="auto"/>
            <w:vAlign w:val="center"/>
            <w:hideMark/>
          </w:tcPr>
          <w:p w14:paraId="1C2EFEDB" w14:textId="77777777" w:rsidR="00A55ED3" w:rsidRDefault="00A55ED3">
            <w:r>
              <w:t>Plan de acción aprobado</w:t>
            </w:r>
          </w:p>
        </w:tc>
      </w:tr>
      <w:tr w:rsidR="00A55ED3" w14:paraId="426149B1" w14:textId="77777777" w:rsidTr="00A55ED3">
        <w:trPr>
          <w:tblCellSpacing w:w="15" w:type="dxa"/>
        </w:trPr>
        <w:tc>
          <w:tcPr>
            <w:tcW w:w="0" w:type="auto"/>
            <w:vAlign w:val="center"/>
            <w:hideMark/>
          </w:tcPr>
          <w:p w14:paraId="13BD878B" w14:textId="77777777" w:rsidR="00A55ED3" w:rsidRDefault="00A55ED3">
            <w:r>
              <w:t>3</w:t>
            </w:r>
          </w:p>
        </w:tc>
        <w:tc>
          <w:tcPr>
            <w:tcW w:w="0" w:type="auto"/>
            <w:vAlign w:val="center"/>
            <w:hideMark/>
          </w:tcPr>
          <w:p w14:paraId="6905A2DB" w14:textId="77777777" w:rsidR="00A55ED3" w:rsidRDefault="00A55ED3">
            <w:r>
              <w:t>Ejecutar estrategias de integración, desarrollo y reconocimiento</w:t>
            </w:r>
          </w:p>
        </w:tc>
        <w:tc>
          <w:tcPr>
            <w:tcW w:w="0" w:type="auto"/>
            <w:vAlign w:val="center"/>
            <w:hideMark/>
          </w:tcPr>
          <w:p w14:paraId="184590B7" w14:textId="77777777" w:rsidR="00A55ED3" w:rsidRDefault="00A55ED3">
            <w:r>
              <w:t>Aux. RRHH</w:t>
            </w:r>
          </w:p>
        </w:tc>
        <w:tc>
          <w:tcPr>
            <w:tcW w:w="0" w:type="auto"/>
            <w:vAlign w:val="center"/>
            <w:hideMark/>
          </w:tcPr>
          <w:p w14:paraId="3FCD7833" w14:textId="77777777" w:rsidR="00A55ED3" w:rsidRDefault="00A55ED3">
            <w:r>
              <w:t>Generalista RRHH, Jefes de Área</w:t>
            </w:r>
          </w:p>
        </w:tc>
        <w:tc>
          <w:tcPr>
            <w:tcW w:w="0" w:type="auto"/>
            <w:vAlign w:val="center"/>
            <w:hideMark/>
          </w:tcPr>
          <w:p w14:paraId="48890D73" w14:textId="77777777" w:rsidR="00A55ED3" w:rsidRDefault="00A55ED3">
            <w:r>
              <w:t>Trimestral</w:t>
            </w:r>
          </w:p>
        </w:tc>
        <w:tc>
          <w:tcPr>
            <w:tcW w:w="0" w:type="auto"/>
            <w:vAlign w:val="center"/>
            <w:hideMark/>
          </w:tcPr>
          <w:p w14:paraId="4CD5D536" w14:textId="77777777" w:rsidR="00A55ED3" w:rsidRDefault="00A55ED3">
            <w:r>
              <w:t>Reportes de actividades con evidencias</w:t>
            </w:r>
          </w:p>
        </w:tc>
      </w:tr>
      <w:tr w:rsidR="00A55ED3" w14:paraId="7DB6E3F1" w14:textId="77777777" w:rsidTr="00A55ED3">
        <w:trPr>
          <w:tblCellSpacing w:w="15" w:type="dxa"/>
        </w:trPr>
        <w:tc>
          <w:tcPr>
            <w:tcW w:w="0" w:type="auto"/>
            <w:vAlign w:val="center"/>
            <w:hideMark/>
          </w:tcPr>
          <w:p w14:paraId="2954D34F" w14:textId="77777777" w:rsidR="00A55ED3" w:rsidRDefault="00A55ED3">
            <w:r>
              <w:t>4</w:t>
            </w:r>
          </w:p>
        </w:tc>
        <w:tc>
          <w:tcPr>
            <w:tcW w:w="0" w:type="auto"/>
            <w:vAlign w:val="center"/>
            <w:hideMark/>
          </w:tcPr>
          <w:p w14:paraId="363B4688" w14:textId="77777777" w:rsidR="00A55ED3" w:rsidRDefault="00A55ED3">
            <w:r>
              <w:t>Entrevistar a colaboradores clave que manifiesten intención de renuncia</w:t>
            </w:r>
          </w:p>
        </w:tc>
        <w:tc>
          <w:tcPr>
            <w:tcW w:w="0" w:type="auto"/>
            <w:vAlign w:val="center"/>
            <w:hideMark/>
          </w:tcPr>
          <w:p w14:paraId="1B0D982A" w14:textId="77777777" w:rsidR="00A55ED3" w:rsidRDefault="00A55ED3">
            <w:r>
              <w:t>Gerente RRHH</w:t>
            </w:r>
          </w:p>
        </w:tc>
        <w:tc>
          <w:tcPr>
            <w:tcW w:w="0" w:type="auto"/>
            <w:vAlign w:val="center"/>
            <w:hideMark/>
          </w:tcPr>
          <w:p w14:paraId="7393450B" w14:textId="77777777" w:rsidR="00A55ED3" w:rsidRDefault="00A55ED3">
            <w:r>
              <w:t>Jefe Directo</w:t>
            </w:r>
          </w:p>
        </w:tc>
        <w:tc>
          <w:tcPr>
            <w:tcW w:w="0" w:type="auto"/>
            <w:vAlign w:val="center"/>
            <w:hideMark/>
          </w:tcPr>
          <w:p w14:paraId="73CCA344" w14:textId="77777777" w:rsidR="00A55ED3" w:rsidRDefault="00A55ED3">
            <w:r>
              <w:t>Dentro de 72 h posteriores al aviso</w:t>
            </w:r>
          </w:p>
        </w:tc>
        <w:tc>
          <w:tcPr>
            <w:tcW w:w="0" w:type="auto"/>
            <w:vAlign w:val="center"/>
            <w:hideMark/>
          </w:tcPr>
          <w:p w14:paraId="0CA053AE" w14:textId="77777777" w:rsidR="00A55ED3" w:rsidRDefault="00A55ED3">
            <w:r>
              <w:t>Acta de entrevista de retención</w:t>
            </w:r>
          </w:p>
        </w:tc>
      </w:tr>
      <w:tr w:rsidR="00A55ED3" w14:paraId="0DF60436" w14:textId="77777777" w:rsidTr="00A55ED3">
        <w:trPr>
          <w:tblCellSpacing w:w="15" w:type="dxa"/>
        </w:trPr>
        <w:tc>
          <w:tcPr>
            <w:tcW w:w="0" w:type="auto"/>
            <w:vAlign w:val="center"/>
            <w:hideMark/>
          </w:tcPr>
          <w:p w14:paraId="6C539B6B" w14:textId="77777777" w:rsidR="00A55ED3" w:rsidRDefault="00A55ED3">
            <w:r>
              <w:t>5</w:t>
            </w:r>
          </w:p>
        </w:tc>
        <w:tc>
          <w:tcPr>
            <w:tcW w:w="0" w:type="auto"/>
            <w:vAlign w:val="center"/>
            <w:hideMark/>
          </w:tcPr>
          <w:p w14:paraId="5E7E5646" w14:textId="77777777" w:rsidR="00A55ED3" w:rsidRDefault="00A55ED3">
            <w:r>
              <w:t>Diseñar y presentar propuesta de retención extraordinaria</w:t>
            </w:r>
          </w:p>
        </w:tc>
        <w:tc>
          <w:tcPr>
            <w:tcW w:w="0" w:type="auto"/>
            <w:vAlign w:val="center"/>
            <w:hideMark/>
          </w:tcPr>
          <w:p w14:paraId="2FC0A5C1" w14:textId="77777777" w:rsidR="00A55ED3" w:rsidRDefault="00A55ED3">
            <w:r>
              <w:t>Gerente RRHH</w:t>
            </w:r>
          </w:p>
        </w:tc>
        <w:tc>
          <w:tcPr>
            <w:tcW w:w="0" w:type="auto"/>
            <w:vAlign w:val="center"/>
            <w:hideMark/>
          </w:tcPr>
          <w:p w14:paraId="0CA3AD4A" w14:textId="77777777" w:rsidR="00A55ED3" w:rsidRDefault="00A55ED3">
            <w:r>
              <w:t>Dirección General</w:t>
            </w:r>
          </w:p>
        </w:tc>
        <w:tc>
          <w:tcPr>
            <w:tcW w:w="0" w:type="auto"/>
            <w:vAlign w:val="center"/>
            <w:hideMark/>
          </w:tcPr>
          <w:p w14:paraId="7E3BB0FE" w14:textId="77777777" w:rsidR="00A55ED3" w:rsidRDefault="00A55ED3">
            <w:r>
              <w:t>Máx. 3 días tras entrevista</w:t>
            </w:r>
          </w:p>
        </w:tc>
        <w:tc>
          <w:tcPr>
            <w:tcW w:w="0" w:type="auto"/>
            <w:vAlign w:val="center"/>
            <w:hideMark/>
          </w:tcPr>
          <w:p w14:paraId="5301FA8E" w14:textId="77777777" w:rsidR="00A55ED3" w:rsidRDefault="00A55ED3">
            <w:r>
              <w:t>Propuesta formal documentada</w:t>
            </w:r>
          </w:p>
        </w:tc>
      </w:tr>
      <w:tr w:rsidR="00A55ED3" w14:paraId="3E73171F" w14:textId="77777777" w:rsidTr="00A55ED3">
        <w:trPr>
          <w:tblCellSpacing w:w="15" w:type="dxa"/>
        </w:trPr>
        <w:tc>
          <w:tcPr>
            <w:tcW w:w="0" w:type="auto"/>
            <w:vAlign w:val="center"/>
            <w:hideMark/>
          </w:tcPr>
          <w:p w14:paraId="320C514D" w14:textId="77777777" w:rsidR="00A55ED3" w:rsidRDefault="00A55ED3">
            <w:r>
              <w:t>6</w:t>
            </w:r>
          </w:p>
        </w:tc>
        <w:tc>
          <w:tcPr>
            <w:tcW w:w="0" w:type="auto"/>
            <w:vAlign w:val="center"/>
            <w:hideMark/>
          </w:tcPr>
          <w:p w14:paraId="1D97CDF8" w14:textId="77777777" w:rsidR="00A55ED3" w:rsidRDefault="00A55ED3">
            <w:r>
              <w:t>En caso de renuncia confirmada, recibir carta y realizar baja ordenada</w:t>
            </w:r>
          </w:p>
        </w:tc>
        <w:tc>
          <w:tcPr>
            <w:tcW w:w="0" w:type="auto"/>
            <w:vAlign w:val="center"/>
            <w:hideMark/>
          </w:tcPr>
          <w:p w14:paraId="63C55226" w14:textId="77777777" w:rsidR="00A55ED3" w:rsidRDefault="00A55ED3">
            <w:r>
              <w:t>Gerente RRHH</w:t>
            </w:r>
          </w:p>
        </w:tc>
        <w:tc>
          <w:tcPr>
            <w:tcW w:w="0" w:type="auto"/>
            <w:vAlign w:val="center"/>
            <w:hideMark/>
          </w:tcPr>
          <w:p w14:paraId="23ED5858" w14:textId="77777777" w:rsidR="00A55ED3" w:rsidRDefault="00A55ED3">
            <w:r>
              <w:t>Generalista RRHH, Nómina</w:t>
            </w:r>
          </w:p>
        </w:tc>
        <w:tc>
          <w:tcPr>
            <w:tcW w:w="0" w:type="auto"/>
            <w:vAlign w:val="center"/>
            <w:hideMark/>
          </w:tcPr>
          <w:p w14:paraId="6362E7F5" w14:textId="77777777" w:rsidR="00A55ED3" w:rsidRDefault="00A55ED3">
            <w:r>
              <w:t>Máx. 15 días naturales</w:t>
            </w:r>
          </w:p>
        </w:tc>
        <w:tc>
          <w:tcPr>
            <w:tcW w:w="0" w:type="auto"/>
            <w:vAlign w:val="center"/>
            <w:hideMark/>
          </w:tcPr>
          <w:p w14:paraId="6469807D" w14:textId="77777777" w:rsidR="00A55ED3" w:rsidRDefault="00A55ED3">
            <w:r>
              <w:t>Carta de renuncia, finiquito, entrevista de salida</w:t>
            </w:r>
          </w:p>
        </w:tc>
      </w:tr>
      <w:tr w:rsidR="00A55ED3" w14:paraId="31778EE2" w14:textId="77777777" w:rsidTr="00A55ED3">
        <w:trPr>
          <w:tblCellSpacing w:w="15" w:type="dxa"/>
        </w:trPr>
        <w:tc>
          <w:tcPr>
            <w:tcW w:w="0" w:type="auto"/>
            <w:vAlign w:val="center"/>
            <w:hideMark/>
          </w:tcPr>
          <w:p w14:paraId="604AE6B0" w14:textId="77777777" w:rsidR="00A55ED3" w:rsidRDefault="00A55ED3">
            <w:r>
              <w:t>7</w:t>
            </w:r>
          </w:p>
        </w:tc>
        <w:tc>
          <w:tcPr>
            <w:tcW w:w="0" w:type="auto"/>
            <w:vAlign w:val="center"/>
            <w:hideMark/>
          </w:tcPr>
          <w:p w14:paraId="3480D364" w14:textId="77777777" w:rsidR="00A55ED3" w:rsidRDefault="00A55ED3">
            <w:r>
              <w:t>Activar proceso RH-01 para cobertura de vacante, si aplica</w:t>
            </w:r>
          </w:p>
        </w:tc>
        <w:tc>
          <w:tcPr>
            <w:tcW w:w="0" w:type="auto"/>
            <w:vAlign w:val="center"/>
            <w:hideMark/>
          </w:tcPr>
          <w:p w14:paraId="4D3A7AEB" w14:textId="77777777" w:rsidR="00A55ED3" w:rsidRDefault="00A55ED3">
            <w:r>
              <w:t>Dirección RRHH</w:t>
            </w:r>
          </w:p>
        </w:tc>
        <w:tc>
          <w:tcPr>
            <w:tcW w:w="0" w:type="auto"/>
            <w:vAlign w:val="center"/>
            <w:hideMark/>
          </w:tcPr>
          <w:p w14:paraId="578A702C" w14:textId="77777777" w:rsidR="00A55ED3" w:rsidRDefault="00A55ED3">
            <w:r>
              <w:t>Reclutador, Jefe de Área</w:t>
            </w:r>
          </w:p>
        </w:tc>
        <w:tc>
          <w:tcPr>
            <w:tcW w:w="0" w:type="auto"/>
            <w:vAlign w:val="center"/>
            <w:hideMark/>
          </w:tcPr>
          <w:p w14:paraId="74FE29EA" w14:textId="77777777" w:rsidR="00A55ED3" w:rsidRDefault="00A55ED3">
            <w:r>
              <w:t>Inmediato tras confirmación de baja</w:t>
            </w:r>
          </w:p>
        </w:tc>
        <w:tc>
          <w:tcPr>
            <w:tcW w:w="0" w:type="auto"/>
            <w:vAlign w:val="center"/>
            <w:hideMark/>
          </w:tcPr>
          <w:p w14:paraId="559ADF5B" w14:textId="77777777" w:rsidR="00A55ED3" w:rsidRDefault="00A55ED3">
            <w:r>
              <w:t>Solicitud de vacante y plan de cobertura</w:t>
            </w:r>
          </w:p>
        </w:tc>
      </w:tr>
    </w:tbl>
    <w:p w14:paraId="49244D5A" w14:textId="77777777" w:rsidR="005B789C" w:rsidRPr="005B789C" w:rsidRDefault="005B789C" w:rsidP="00A55ED3">
      <w:pPr>
        <w:pStyle w:val="Ttulo1"/>
      </w:pPr>
    </w:p>
    <w:sectPr w:rsidR="005B789C" w:rsidRPr="005B789C" w:rsidSect="004E3361">
      <w:headerReference w:type="default" r:id="rId8"/>
      <w:footerReference w:type="default" r:id="rId9"/>
      <w:headerReference w:type="first" r:id="rId10"/>
      <w:pgSz w:w="11906" w:h="16838"/>
      <w:pgMar w:top="1701" w:right="1133" w:bottom="851" w:left="1843" w:header="708" w:footer="0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8149410" w14:textId="77777777" w:rsidR="0050454C" w:rsidRDefault="0050454C" w:rsidP="00B9155A">
      <w:pPr>
        <w:spacing w:after="0" w:line="240" w:lineRule="auto"/>
      </w:pPr>
      <w:r>
        <w:separator/>
      </w:r>
    </w:p>
  </w:endnote>
  <w:endnote w:type="continuationSeparator" w:id="0">
    <w:p w14:paraId="43CB9513" w14:textId="77777777" w:rsidR="0050454C" w:rsidRDefault="0050454C" w:rsidP="00B9155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Point Black">
    <w:altName w:val="Calibri"/>
    <w:panose1 w:val="00000A00000000000000"/>
    <w:charset w:val="00"/>
    <w:family w:val="modern"/>
    <w:notTrueType/>
    <w:pitch w:val="variable"/>
    <w:sig w:usb0="A000026F" w:usb1="4000204B" w:usb2="00000000" w:usb3="00000000" w:csb0="00000097" w:csb1="00000000"/>
  </w:font>
  <w:font w:name="Point Extra Bold">
    <w:altName w:val="Calibri"/>
    <w:panose1 w:val="00000900000000000000"/>
    <w:charset w:val="00"/>
    <w:family w:val="modern"/>
    <w:notTrueType/>
    <w:pitch w:val="variable"/>
    <w:sig w:usb0="A000026F" w:usb1="4000204B" w:usb2="00000000" w:usb3="00000000" w:csb0="00000097" w:csb1="00000000"/>
  </w:font>
  <w:font w:name="Point Black Italic">
    <w:altName w:val="Calibri"/>
    <w:panose1 w:val="00000A00000000000000"/>
    <w:charset w:val="00"/>
    <w:family w:val="modern"/>
    <w:notTrueType/>
    <w:pitch w:val="variable"/>
    <w:sig w:usb0="A000026F" w:usb1="4000204B" w:usb2="00000000" w:usb3="00000000" w:csb0="000000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23D1DF" w14:textId="5CF92D0D" w:rsidR="007D1BC1" w:rsidRDefault="007D1BC1">
    <w:pPr>
      <w:pStyle w:val="Piedepgina"/>
      <w:jc w:val="center"/>
      <w:rPr>
        <w:caps/>
        <w:color w:val="4472C4" w:themeColor="accent1"/>
      </w:rPr>
    </w:pPr>
    <w:r>
      <w:rPr>
        <w:caps/>
        <w:color w:val="4472C4" w:themeColor="accent1"/>
      </w:rPr>
      <w:fldChar w:fldCharType="begin"/>
    </w:r>
    <w:r>
      <w:rPr>
        <w:caps/>
        <w:color w:val="4472C4" w:themeColor="accent1"/>
      </w:rPr>
      <w:instrText>PAGE   \* MERGEFORMAT</w:instrText>
    </w:r>
    <w:r>
      <w:rPr>
        <w:caps/>
        <w:color w:val="4472C4" w:themeColor="accent1"/>
      </w:rPr>
      <w:fldChar w:fldCharType="separate"/>
    </w:r>
    <w:r>
      <w:rPr>
        <w:caps/>
        <w:color w:val="4472C4" w:themeColor="accent1"/>
      </w:rPr>
      <w:t>2</w:t>
    </w:r>
    <w:r>
      <w:rPr>
        <w:caps/>
        <w:color w:val="4472C4" w:themeColor="accent1"/>
      </w:rPr>
      <w:fldChar w:fldCharType="end"/>
    </w:r>
  </w:p>
  <w:p w14:paraId="49F7B38B" w14:textId="77777777" w:rsidR="007D1BC1" w:rsidRDefault="007D1BC1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E1436E8" w14:textId="77777777" w:rsidR="0050454C" w:rsidRDefault="0050454C" w:rsidP="00B9155A">
      <w:pPr>
        <w:spacing w:after="0" w:line="240" w:lineRule="auto"/>
      </w:pPr>
      <w:r>
        <w:separator/>
      </w:r>
    </w:p>
  </w:footnote>
  <w:footnote w:type="continuationSeparator" w:id="0">
    <w:p w14:paraId="00C4E07B" w14:textId="77777777" w:rsidR="0050454C" w:rsidRDefault="0050454C" w:rsidP="00B9155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8AA811" w14:textId="76E03506" w:rsidR="007D1BC1" w:rsidRDefault="007D1BC1">
    <w:pPr>
      <w:pStyle w:val="Encabezado"/>
    </w:pPr>
    <w:r>
      <w:rPr>
        <w:noProof/>
        <w:lang w:val="es-MX" w:eastAsia="es-MX"/>
      </w:rPr>
      <w:drawing>
        <wp:anchor distT="0" distB="0" distL="114300" distR="114300" simplePos="0" relativeHeight="251659776" behindDoc="1" locked="0" layoutInCell="1" allowOverlap="1" wp14:anchorId="480FF7BB" wp14:editId="125F15B4">
          <wp:simplePos x="0" y="0"/>
          <wp:positionH relativeFrom="page">
            <wp:posOffset>0</wp:posOffset>
          </wp:positionH>
          <wp:positionV relativeFrom="paragraph">
            <wp:posOffset>-472440</wp:posOffset>
          </wp:positionV>
          <wp:extent cx="7561120" cy="10702290"/>
          <wp:effectExtent l="0" t="0" r="1905" b="3810"/>
          <wp:wrapNone/>
          <wp:docPr id="10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77861860" name="Imagen 877861860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64555" cy="1070715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7D0E7B" w14:textId="45E4A718" w:rsidR="00B9155A" w:rsidRDefault="00B9155A">
    <w:pPr>
      <w:pStyle w:val="Encabezado"/>
    </w:pPr>
    <w:r>
      <w:rPr>
        <w:noProof/>
      </w:rPr>
      <w:drawing>
        <wp:anchor distT="0" distB="0" distL="114300" distR="114300" simplePos="0" relativeHeight="251657728" behindDoc="1" locked="0" layoutInCell="1" allowOverlap="1" wp14:anchorId="6FEB1790" wp14:editId="72A7B02D">
          <wp:simplePos x="0" y="0"/>
          <wp:positionH relativeFrom="page">
            <wp:align>right</wp:align>
          </wp:positionH>
          <wp:positionV relativeFrom="paragraph">
            <wp:posOffset>-449580</wp:posOffset>
          </wp:positionV>
          <wp:extent cx="7552690" cy="10675620"/>
          <wp:effectExtent l="0" t="0" r="0" b="0"/>
          <wp:wrapNone/>
          <wp:docPr id="11" name="Imagen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Imagen 1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3289" cy="106764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1D752B"/>
    <w:multiLevelType w:val="multilevel"/>
    <w:tmpl w:val="98848D3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F8B6F92"/>
    <w:multiLevelType w:val="multilevel"/>
    <w:tmpl w:val="075819A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11CB3A2A"/>
    <w:multiLevelType w:val="multilevel"/>
    <w:tmpl w:val="1B1A26C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1DE2541"/>
    <w:multiLevelType w:val="multilevel"/>
    <w:tmpl w:val="D5D010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132E75C4"/>
    <w:multiLevelType w:val="multilevel"/>
    <w:tmpl w:val="4D44BE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13A56796"/>
    <w:multiLevelType w:val="multilevel"/>
    <w:tmpl w:val="41E20B2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1C977C8E"/>
    <w:multiLevelType w:val="multilevel"/>
    <w:tmpl w:val="4706170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1F542141"/>
    <w:multiLevelType w:val="multilevel"/>
    <w:tmpl w:val="E9F84D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22FB2C20"/>
    <w:multiLevelType w:val="multilevel"/>
    <w:tmpl w:val="2A64BC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23773423"/>
    <w:multiLevelType w:val="multilevel"/>
    <w:tmpl w:val="DB2A6D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23BE6688"/>
    <w:multiLevelType w:val="multilevel"/>
    <w:tmpl w:val="824ADDC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25FB3807"/>
    <w:multiLevelType w:val="multilevel"/>
    <w:tmpl w:val="36409D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281C7DB6"/>
    <w:multiLevelType w:val="multilevel"/>
    <w:tmpl w:val="E59EA1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285D2441"/>
    <w:multiLevelType w:val="multilevel"/>
    <w:tmpl w:val="21B8EDE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2FE34ADD"/>
    <w:multiLevelType w:val="multilevel"/>
    <w:tmpl w:val="A096251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328C536A"/>
    <w:multiLevelType w:val="multilevel"/>
    <w:tmpl w:val="AC5E43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377663C9"/>
    <w:multiLevelType w:val="multilevel"/>
    <w:tmpl w:val="A6B60DC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410815C8"/>
    <w:multiLevelType w:val="multilevel"/>
    <w:tmpl w:val="9C6EAB0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452977B3"/>
    <w:multiLevelType w:val="multilevel"/>
    <w:tmpl w:val="CF5C84B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541F6995"/>
    <w:multiLevelType w:val="multilevel"/>
    <w:tmpl w:val="9920E1E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55C76BB3"/>
    <w:multiLevelType w:val="multilevel"/>
    <w:tmpl w:val="F4DAE2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 w15:restartNumberingAfterBreak="0">
    <w:nsid w:val="589646DC"/>
    <w:multiLevelType w:val="multilevel"/>
    <w:tmpl w:val="57D01B8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 w15:restartNumberingAfterBreak="0">
    <w:nsid w:val="5A4848B2"/>
    <w:multiLevelType w:val="multilevel"/>
    <w:tmpl w:val="34C261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 w15:restartNumberingAfterBreak="0">
    <w:nsid w:val="5FCE19AE"/>
    <w:multiLevelType w:val="multilevel"/>
    <w:tmpl w:val="A5BEEA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 w15:restartNumberingAfterBreak="0">
    <w:nsid w:val="78731A4E"/>
    <w:multiLevelType w:val="multilevel"/>
    <w:tmpl w:val="D382C4D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3"/>
  </w:num>
  <w:num w:numId="2">
    <w:abstractNumId w:val="23"/>
  </w:num>
  <w:num w:numId="3">
    <w:abstractNumId w:val="11"/>
  </w:num>
  <w:num w:numId="4">
    <w:abstractNumId w:val="4"/>
  </w:num>
  <w:num w:numId="5">
    <w:abstractNumId w:val="20"/>
  </w:num>
  <w:num w:numId="6">
    <w:abstractNumId w:val="14"/>
  </w:num>
  <w:num w:numId="7">
    <w:abstractNumId w:val="2"/>
  </w:num>
  <w:num w:numId="8">
    <w:abstractNumId w:val="1"/>
  </w:num>
  <w:num w:numId="9">
    <w:abstractNumId w:val="5"/>
  </w:num>
  <w:num w:numId="10">
    <w:abstractNumId w:val="0"/>
  </w:num>
  <w:num w:numId="11">
    <w:abstractNumId w:val="9"/>
  </w:num>
  <w:num w:numId="12">
    <w:abstractNumId w:val="18"/>
  </w:num>
  <w:num w:numId="13">
    <w:abstractNumId w:val="22"/>
  </w:num>
  <w:num w:numId="14">
    <w:abstractNumId w:val="7"/>
  </w:num>
  <w:num w:numId="15">
    <w:abstractNumId w:val="6"/>
  </w:num>
  <w:num w:numId="16">
    <w:abstractNumId w:val="21"/>
  </w:num>
  <w:num w:numId="17">
    <w:abstractNumId w:val="13"/>
  </w:num>
  <w:num w:numId="18">
    <w:abstractNumId w:val="10"/>
  </w:num>
  <w:num w:numId="19">
    <w:abstractNumId w:val="8"/>
  </w:num>
  <w:num w:numId="20">
    <w:abstractNumId w:val="19"/>
  </w:num>
  <w:num w:numId="21">
    <w:abstractNumId w:val="12"/>
  </w:num>
  <w:num w:numId="22">
    <w:abstractNumId w:val="17"/>
  </w:num>
  <w:num w:numId="23">
    <w:abstractNumId w:val="15"/>
  </w:num>
  <w:num w:numId="24">
    <w:abstractNumId w:val="16"/>
  </w:num>
  <w:num w:numId="25">
    <w:abstractNumId w:val="24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9155A"/>
    <w:rsid w:val="000100B1"/>
    <w:rsid w:val="000158C8"/>
    <w:rsid w:val="0001705F"/>
    <w:rsid w:val="00025CF1"/>
    <w:rsid w:val="00026685"/>
    <w:rsid w:val="000640A8"/>
    <w:rsid w:val="00066808"/>
    <w:rsid w:val="00082823"/>
    <w:rsid w:val="00091C14"/>
    <w:rsid w:val="00097A0B"/>
    <w:rsid w:val="000A05EF"/>
    <w:rsid w:val="000A18E9"/>
    <w:rsid w:val="000A4B07"/>
    <w:rsid w:val="000F5502"/>
    <w:rsid w:val="001258DD"/>
    <w:rsid w:val="00140880"/>
    <w:rsid w:val="00173E85"/>
    <w:rsid w:val="00176F9B"/>
    <w:rsid w:val="00192743"/>
    <w:rsid w:val="001A3326"/>
    <w:rsid w:val="001C5306"/>
    <w:rsid w:val="001D31AF"/>
    <w:rsid w:val="002074B3"/>
    <w:rsid w:val="00286687"/>
    <w:rsid w:val="00293810"/>
    <w:rsid w:val="002A2F2F"/>
    <w:rsid w:val="002A5384"/>
    <w:rsid w:val="002A650D"/>
    <w:rsid w:val="002B41A3"/>
    <w:rsid w:val="002C30F6"/>
    <w:rsid w:val="002F20A3"/>
    <w:rsid w:val="00324E00"/>
    <w:rsid w:val="00345A53"/>
    <w:rsid w:val="00372759"/>
    <w:rsid w:val="00380197"/>
    <w:rsid w:val="00387358"/>
    <w:rsid w:val="003B75FA"/>
    <w:rsid w:val="003C4C2D"/>
    <w:rsid w:val="003D4B6D"/>
    <w:rsid w:val="003E2D7C"/>
    <w:rsid w:val="00416738"/>
    <w:rsid w:val="00416FCB"/>
    <w:rsid w:val="004218C8"/>
    <w:rsid w:val="004D6049"/>
    <w:rsid w:val="004E3361"/>
    <w:rsid w:val="004E5D97"/>
    <w:rsid w:val="004F4B69"/>
    <w:rsid w:val="0050454C"/>
    <w:rsid w:val="00505ED8"/>
    <w:rsid w:val="0052015E"/>
    <w:rsid w:val="00582CD1"/>
    <w:rsid w:val="005B789C"/>
    <w:rsid w:val="005C0376"/>
    <w:rsid w:val="005C3B00"/>
    <w:rsid w:val="005D07B7"/>
    <w:rsid w:val="005D2F20"/>
    <w:rsid w:val="00617C76"/>
    <w:rsid w:val="00625CFD"/>
    <w:rsid w:val="00627588"/>
    <w:rsid w:val="006745A1"/>
    <w:rsid w:val="00683B75"/>
    <w:rsid w:val="00696E42"/>
    <w:rsid w:val="006B1A9A"/>
    <w:rsid w:val="006B71FD"/>
    <w:rsid w:val="006C2DEB"/>
    <w:rsid w:val="006E0593"/>
    <w:rsid w:val="006E22F1"/>
    <w:rsid w:val="006F7C20"/>
    <w:rsid w:val="00702558"/>
    <w:rsid w:val="007111A8"/>
    <w:rsid w:val="0071322E"/>
    <w:rsid w:val="00714FF2"/>
    <w:rsid w:val="007173CF"/>
    <w:rsid w:val="00786A30"/>
    <w:rsid w:val="007968A0"/>
    <w:rsid w:val="007A2894"/>
    <w:rsid w:val="007A556B"/>
    <w:rsid w:val="007A68E3"/>
    <w:rsid w:val="007B3222"/>
    <w:rsid w:val="007C2EF8"/>
    <w:rsid w:val="007C62B9"/>
    <w:rsid w:val="007D1BC1"/>
    <w:rsid w:val="00814442"/>
    <w:rsid w:val="0082288F"/>
    <w:rsid w:val="00881FB1"/>
    <w:rsid w:val="008941AA"/>
    <w:rsid w:val="008955CF"/>
    <w:rsid w:val="008D7F76"/>
    <w:rsid w:val="008F03A2"/>
    <w:rsid w:val="008F5BE0"/>
    <w:rsid w:val="008F7F75"/>
    <w:rsid w:val="00900A14"/>
    <w:rsid w:val="009353A1"/>
    <w:rsid w:val="00937667"/>
    <w:rsid w:val="0095635B"/>
    <w:rsid w:val="0096668A"/>
    <w:rsid w:val="00972E01"/>
    <w:rsid w:val="00A066F7"/>
    <w:rsid w:val="00A12255"/>
    <w:rsid w:val="00A235DC"/>
    <w:rsid w:val="00A342DA"/>
    <w:rsid w:val="00A55ED3"/>
    <w:rsid w:val="00A7126C"/>
    <w:rsid w:val="00A84575"/>
    <w:rsid w:val="00A92F2B"/>
    <w:rsid w:val="00AA3A6B"/>
    <w:rsid w:val="00AA5CEB"/>
    <w:rsid w:val="00AB59C5"/>
    <w:rsid w:val="00AE75BD"/>
    <w:rsid w:val="00B17650"/>
    <w:rsid w:val="00B41197"/>
    <w:rsid w:val="00B52764"/>
    <w:rsid w:val="00B67138"/>
    <w:rsid w:val="00B9155A"/>
    <w:rsid w:val="00B97478"/>
    <w:rsid w:val="00BB5234"/>
    <w:rsid w:val="00BE3237"/>
    <w:rsid w:val="00C121B3"/>
    <w:rsid w:val="00C1651A"/>
    <w:rsid w:val="00C366C2"/>
    <w:rsid w:val="00C41825"/>
    <w:rsid w:val="00C73FAC"/>
    <w:rsid w:val="00C851B7"/>
    <w:rsid w:val="00C952B9"/>
    <w:rsid w:val="00CB6479"/>
    <w:rsid w:val="00CB7702"/>
    <w:rsid w:val="00CD11D9"/>
    <w:rsid w:val="00CD7C59"/>
    <w:rsid w:val="00CE3044"/>
    <w:rsid w:val="00CF3B8D"/>
    <w:rsid w:val="00D061C3"/>
    <w:rsid w:val="00D10CF2"/>
    <w:rsid w:val="00D21F7E"/>
    <w:rsid w:val="00D22D87"/>
    <w:rsid w:val="00D41870"/>
    <w:rsid w:val="00D519F3"/>
    <w:rsid w:val="00D54FE2"/>
    <w:rsid w:val="00D644C1"/>
    <w:rsid w:val="00D67F20"/>
    <w:rsid w:val="00D77609"/>
    <w:rsid w:val="00DA1B0D"/>
    <w:rsid w:val="00DB00DF"/>
    <w:rsid w:val="00DC0AAC"/>
    <w:rsid w:val="00E25773"/>
    <w:rsid w:val="00E26BE3"/>
    <w:rsid w:val="00E34F92"/>
    <w:rsid w:val="00E56AC7"/>
    <w:rsid w:val="00E72FCD"/>
    <w:rsid w:val="00E85996"/>
    <w:rsid w:val="00E92838"/>
    <w:rsid w:val="00E94431"/>
    <w:rsid w:val="00EA2B3E"/>
    <w:rsid w:val="00EA6B30"/>
    <w:rsid w:val="00EB6E7B"/>
    <w:rsid w:val="00ED10B7"/>
    <w:rsid w:val="00ED13F5"/>
    <w:rsid w:val="00ED65D9"/>
    <w:rsid w:val="00ED7C56"/>
    <w:rsid w:val="00EE3D0C"/>
    <w:rsid w:val="00F012A0"/>
    <w:rsid w:val="00F072C7"/>
    <w:rsid w:val="00F10730"/>
    <w:rsid w:val="00F6194B"/>
    <w:rsid w:val="00F70D99"/>
    <w:rsid w:val="00F73816"/>
    <w:rsid w:val="00F742E3"/>
    <w:rsid w:val="00F82275"/>
    <w:rsid w:val="00F8679D"/>
    <w:rsid w:val="00FB084C"/>
    <w:rsid w:val="00FB27E3"/>
    <w:rsid w:val="00FE62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61EF56C"/>
  <w15:chartTrackingRefBased/>
  <w15:docId w15:val="{2F651F06-E7D7-4B05-9495-D8F9BE2275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4D6049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5C3B00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Ttulo3">
    <w:name w:val="heading 3"/>
    <w:basedOn w:val="Normal"/>
    <w:link w:val="Ttulo3Car"/>
    <w:uiPriority w:val="9"/>
    <w:qFormat/>
    <w:rsid w:val="003B75FA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es-ES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EA6B30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Fuentedeprrafopredeter">
    <w:name w:val="Default Paragraph Font"/>
    <w:uiPriority w:val="1"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Sinespaciado">
    <w:name w:val="No Spacing"/>
    <w:link w:val="SinespaciadoCar"/>
    <w:uiPriority w:val="1"/>
    <w:qFormat/>
    <w:rsid w:val="00B9155A"/>
    <w:pPr>
      <w:spacing w:after="0" w:line="240" w:lineRule="auto"/>
    </w:pPr>
    <w:rPr>
      <w:rFonts w:eastAsiaTheme="minorEastAsia"/>
      <w:lang w:eastAsia="es-ES"/>
    </w:rPr>
  </w:style>
  <w:style w:type="character" w:customStyle="1" w:styleId="SinespaciadoCar">
    <w:name w:val="Sin espaciado Car"/>
    <w:basedOn w:val="Fuentedeprrafopredeter"/>
    <w:link w:val="Sinespaciado"/>
    <w:uiPriority w:val="1"/>
    <w:rsid w:val="00B9155A"/>
    <w:rPr>
      <w:rFonts w:eastAsiaTheme="minorEastAsia"/>
      <w:lang w:eastAsia="es-ES"/>
    </w:rPr>
  </w:style>
  <w:style w:type="paragraph" w:styleId="Encabezado">
    <w:name w:val="header"/>
    <w:basedOn w:val="Normal"/>
    <w:link w:val="EncabezadoCar"/>
    <w:uiPriority w:val="99"/>
    <w:unhideWhenUsed/>
    <w:rsid w:val="00B9155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B9155A"/>
  </w:style>
  <w:style w:type="paragraph" w:styleId="Piedepgina">
    <w:name w:val="footer"/>
    <w:basedOn w:val="Normal"/>
    <w:link w:val="PiedepginaCar"/>
    <w:uiPriority w:val="99"/>
    <w:unhideWhenUsed/>
    <w:rsid w:val="00B9155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B9155A"/>
  </w:style>
  <w:style w:type="paragraph" w:styleId="Prrafodelista">
    <w:name w:val="List Paragraph"/>
    <w:basedOn w:val="Normal"/>
    <w:uiPriority w:val="34"/>
    <w:qFormat/>
    <w:rsid w:val="004E5D97"/>
    <w:pPr>
      <w:ind w:left="720"/>
      <w:contextualSpacing/>
    </w:pPr>
  </w:style>
  <w:style w:type="character" w:customStyle="1" w:styleId="Ttulo3Car">
    <w:name w:val="Título 3 Car"/>
    <w:basedOn w:val="Fuentedeprrafopredeter"/>
    <w:link w:val="Ttulo3"/>
    <w:uiPriority w:val="9"/>
    <w:rsid w:val="003B75FA"/>
    <w:rPr>
      <w:rFonts w:ascii="Times New Roman" w:eastAsia="Times New Roman" w:hAnsi="Times New Roman" w:cs="Times New Roman"/>
      <w:b/>
      <w:bCs/>
      <w:sz w:val="27"/>
      <w:szCs w:val="27"/>
      <w:lang w:eastAsia="es-ES"/>
    </w:rPr>
  </w:style>
  <w:style w:type="paragraph" w:styleId="NormalWeb">
    <w:name w:val="Normal (Web)"/>
    <w:basedOn w:val="Normal"/>
    <w:uiPriority w:val="99"/>
    <w:unhideWhenUsed/>
    <w:rsid w:val="003B75F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styleId="Textoennegrita">
    <w:name w:val="Strong"/>
    <w:basedOn w:val="Fuentedeprrafopredeter"/>
    <w:uiPriority w:val="22"/>
    <w:qFormat/>
    <w:rsid w:val="003B75FA"/>
    <w:rPr>
      <w:b/>
      <w:bCs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EA6B30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Ttulo2Car">
    <w:name w:val="Título 2 Car"/>
    <w:basedOn w:val="Fuentedeprrafopredeter"/>
    <w:link w:val="Ttulo2"/>
    <w:uiPriority w:val="9"/>
    <w:rsid w:val="005C3B00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table" w:styleId="Tablanormal1">
    <w:name w:val="Plain Table 1"/>
    <w:basedOn w:val="Tablanormal"/>
    <w:uiPriority w:val="41"/>
    <w:rsid w:val="006F7C20"/>
    <w:pPr>
      <w:spacing w:after="0" w:line="240" w:lineRule="auto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customStyle="1" w:styleId="Ttulo1Car">
    <w:name w:val="Título 1 Car"/>
    <w:basedOn w:val="Fuentedeprrafopredeter"/>
    <w:link w:val="Ttulo1"/>
    <w:uiPriority w:val="9"/>
    <w:rsid w:val="004D6049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styleId="nfasis">
    <w:name w:val="Emphasis"/>
    <w:basedOn w:val="Fuentedeprrafopredeter"/>
    <w:uiPriority w:val="20"/>
    <w:qFormat/>
    <w:rsid w:val="00D21F7E"/>
    <w:rPr>
      <w:i/>
      <w:iCs/>
    </w:rPr>
  </w:style>
  <w:style w:type="table" w:styleId="Tablaconcuadrculaclara">
    <w:name w:val="Grid Table Light"/>
    <w:basedOn w:val="Tablanormal"/>
    <w:uiPriority w:val="40"/>
    <w:rsid w:val="004E3361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character" w:styleId="CdigoHTML">
    <w:name w:val="HTML Code"/>
    <w:basedOn w:val="Fuentedeprrafopredeter"/>
    <w:uiPriority w:val="99"/>
    <w:semiHidden/>
    <w:unhideWhenUsed/>
    <w:rsid w:val="00627588"/>
    <w:rPr>
      <w:rFonts w:ascii="Courier New" w:eastAsia="Times New Roman" w:hAnsi="Courier New" w:cs="Courier New"/>
      <w:sz w:val="20"/>
      <w:szCs w:val="20"/>
    </w:rPr>
  </w:style>
  <w:style w:type="character" w:styleId="Hipervnculo">
    <w:name w:val="Hyperlink"/>
    <w:basedOn w:val="Fuentedeprrafopredeter"/>
    <w:uiPriority w:val="99"/>
    <w:unhideWhenUsed/>
    <w:rsid w:val="00582CD1"/>
    <w:rPr>
      <w:color w:val="0563C1" w:themeColor="hyperlink"/>
      <w:u w:val="single"/>
    </w:rPr>
  </w:style>
  <w:style w:type="character" w:styleId="Mencinsinresolver">
    <w:name w:val="Unresolved Mention"/>
    <w:basedOn w:val="Fuentedeprrafopredeter"/>
    <w:uiPriority w:val="99"/>
    <w:semiHidden/>
    <w:unhideWhenUsed/>
    <w:rsid w:val="00582CD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935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1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79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36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6420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3609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925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6897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5100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4970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270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2966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685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2967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528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45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11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4533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4632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7233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5806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2190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028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016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531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197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495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158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499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0861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935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067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4651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357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2166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449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457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371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546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1597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2264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11916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805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229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14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954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471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348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5963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25303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501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4167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4280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899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959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428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9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432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364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453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883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912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188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260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328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213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9119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7759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9850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768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2558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22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737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040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5897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9184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3324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596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3805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130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195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828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940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1886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531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1126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980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4474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2361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20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6484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229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906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093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825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8882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5456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31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472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710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159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255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768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249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4124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864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3090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076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639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187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057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063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509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6116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8163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24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856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3443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196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89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707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4117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881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161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87852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59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93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667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1668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CBFD8E7-63E9-465F-ADD5-81ABD4EB847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7</Pages>
  <Words>1308</Words>
  <Characters>7194</Characters>
  <Application>Microsoft Office Word</Application>
  <DocSecurity>0</DocSecurity>
  <Lines>59</Lines>
  <Paragraphs>16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RINOPROCESO</vt:lpstr>
    </vt:vector>
  </TitlesOfParts>
  <Company>Alta En ImSS</Company>
  <LinksUpToDate>false</LinksUpToDate>
  <CharactersWithSpaces>8486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RINOPROCESO</dc:title>
  <dc:subject/>
  <dc:creator>ivan hernandez</dc:creator>
  <cp:keywords/>
  <dc:description/>
  <cp:lastModifiedBy>ivan hernandez</cp:lastModifiedBy>
  <cp:revision>3</cp:revision>
  <dcterms:created xsi:type="dcterms:W3CDTF">2025-09-22T21:30:00Z</dcterms:created>
  <dcterms:modified xsi:type="dcterms:W3CDTF">2025-09-22T21:34:00Z</dcterms:modified>
</cp:coreProperties>
</file>